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3560" w14:textId="0CEE6AD7" w:rsidR="003F341D" w:rsidRDefault="008F449F">
      <w:pPr>
        <w:spacing w:after="44" w:line="259" w:lineRule="auto"/>
        <w:ind w:left="658" w:right="850" w:firstLine="0"/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2026F27B" wp14:editId="11310E43">
            <wp:simplePos x="0" y="0"/>
            <wp:positionH relativeFrom="column">
              <wp:posOffset>417660</wp:posOffset>
            </wp:positionH>
            <wp:positionV relativeFrom="paragraph">
              <wp:posOffset>27440</wp:posOffset>
            </wp:positionV>
            <wp:extent cx="597528" cy="588432"/>
            <wp:effectExtent l="0" t="0" r="0" b="0"/>
            <wp:wrapSquare wrapText="bothSides"/>
            <wp:docPr id="1680" name="Picture 16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" name="Picture 16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7528" cy="588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908A60" w14:textId="64452FE4" w:rsidR="003F341D" w:rsidRDefault="008F449F" w:rsidP="00521CBF">
      <w:pPr>
        <w:tabs>
          <w:tab w:val="center" w:pos="5898"/>
          <w:tab w:val="right" w:pos="9083"/>
        </w:tabs>
        <w:spacing w:after="844" w:line="259" w:lineRule="auto"/>
        <w:ind w:left="0" w:right="0" w:firstLine="0"/>
        <w:jc w:val="right"/>
      </w:pPr>
      <w:r>
        <w:rPr>
          <w:sz w:val="22"/>
        </w:rPr>
        <w:tab/>
        <w:t>Warszawa,</w:t>
      </w:r>
      <w:r w:rsidR="00521CBF">
        <w:rPr>
          <w:sz w:val="22"/>
        </w:rPr>
        <w:t xml:space="preserve"> 2021.09.22</w:t>
      </w:r>
    </w:p>
    <w:p w14:paraId="2219714C" w14:textId="77777777" w:rsidR="003F341D" w:rsidRDefault="008F449F">
      <w:pPr>
        <w:spacing w:after="0" w:line="259" w:lineRule="auto"/>
        <w:ind w:left="553" w:right="0" w:hanging="10"/>
      </w:pPr>
      <w:r>
        <w:rPr>
          <w:sz w:val="26"/>
        </w:rPr>
        <w:t>Państwowe</w:t>
      </w:r>
    </w:p>
    <w:p w14:paraId="451C4428" w14:textId="1C71E6FE" w:rsidR="003F341D" w:rsidRDefault="008F449F">
      <w:pPr>
        <w:tabs>
          <w:tab w:val="center" w:pos="5603"/>
        </w:tabs>
        <w:spacing w:after="0" w:line="259" w:lineRule="auto"/>
        <w:ind w:left="-15" w:right="0" w:firstLine="0"/>
        <w:jc w:val="left"/>
      </w:pPr>
      <w:r>
        <w:rPr>
          <w:sz w:val="26"/>
        </w:rPr>
        <w:t>Gospodarstwo Wodne</w:t>
      </w:r>
      <w:r>
        <w:rPr>
          <w:sz w:val="26"/>
        </w:rPr>
        <w:tab/>
      </w:r>
      <w:r w:rsidRPr="00521CBF">
        <w:rPr>
          <w:sz w:val="28"/>
          <w:szCs w:val="28"/>
        </w:rPr>
        <w:t>DECYZJA NINIEJSZA</w:t>
      </w:r>
    </w:p>
    <w:p w14:paraId="686F7A4F" w14:textId="0654521F" w:rsidR="003F341D" w:rsidRDefault="008F449F">
      <w:pPr>
        <w:tabs>
          <w:tab w:val="center" w:pos="1114"/>
          <w:tab w:val="center" w:pos="5346"/>
        </w:tabs>
        <w:spacing w:after="18" w:line="265" w:lineRule="auto"/>
        <w:ind w:left="0" w:right="0" w:firstLine="0"/>
        <w:jc w:val="left"/>
      </w:pPr>
      <w:r>
        <w:rPr>
          <w:sz w:val="28"/>
        </w:rPr>
        <w:tab/>
        <w:t>Wody Polskie</w:t>
      </w:r>
      <w:r>
        <w:rPr>
          <w:sz w:val="28"/>
        </w:rPr>
        <w:tab/>
      </w:r>
      <w:r w:rsidR="00521CBF">
        <w:rPr>
          <w:sz w:val="28"/>
        </w:rPr>
        <w:t xml:space="preserve">      </w:t>
      </w:r>
      <w:r>
        <w:rPr>
          <w:sz w:val="28"/>
        </w:rPr>
        <w:t>STAŁA</w:t>
      </w:r>
      <w:r w:rsidR="00521CBF">
        <w:rPr>
          <w:sz w:val="28"/>
        </w:rPr>
        <w:t xml:space="preserve"> SIĘ OSTATECZNA</w:t>
      </w:r>
    </w:p>
    <w:p w14:paraId="75A336D0" w14:textId="77777777" w:rsidR="003F341D" w:rsidRDefault="008F449F">
      <w:pPr>
        <w:spacing w:after="0" w:line="259" w:lineRule="auto"/>
        <w:ind w:left="682" w:right="0" w:hanging="10"/>
      </w:pPr>
      <w:r>
        <w:rPr>
          <w:sz w:val="26"/>
        </w:rPr>
        <w:t>Dyrektor</w:t>
      </w:r>
    </w:p>
    <w:p w14:paraId="117AB098" w14:textId="380E9731" w:rsidR="003F341D" w:rsidRDefault="008F449F">
      <w:pPr>
        <w:spacing w:after="0" w:line="262" w:lineRule="auto"/>
        <w:ind w:left="19" w:right="0" w:hanging="10"/>
      </w:pPr>
      <w:r>
        <w:t>Regionalnego Zarządu</w:t>
      </w:r>
      <w:r w:rsidR="00521CBF">
        <w:t xml:space="preserve">          </w:t>
      </w:r>
    </w:p>
    <w:p w14:paraId="733225D9" w14:textId="77777777" w:rsidR="00521CBF" w:rsidRDefault="00521CBF" w:rsidP="00521CBF">
      <w:pPr>
        <w:spacing w:after="0" w:line="259" w:lineRule="auto"/>
        <w:ind w:left="0" w:right="0" w:firstLine="0"/>
        <w:rPr>
          <w:sz w:val="26"/>
        </w:rPr>
      </w:pPr>
      <w:r>
        <w:rPr>
          <w:sz w:val="26"/>
        </w:rPr>
        <w:t xml:space="preserve"> </w:t>
      </w:r>
      <w:r w:rsidR="008F449F">
        <w:rPr>
          <w:sz w:val="26"/>
        </w:rPr>
        <w:t>Gospodarki Wodnej</w:t>
      </w:r>
    </w:p>
    <w:p w14:paraId="2AD56168" w14:textId="34AE22C6" w:rsidR="003F341D" w:rsidRDefault="00521CBF" w:rsidP="00521CBF">
      <w:pPr>
        <w:spacing w:after="0" w:line="259" w:lineRule="auto"/>
        <w:ind w:left="0" w:right="0" w:firstLine="0"/>
      </w:pPr>
      <w:r>
        <w:rPr>
          <w:sz w:val="26"/>
        </w:rPr>
        <w:t xml:space="preserve">     w Warszawie</w:t>
      </w:r>
      <w:r w:rsidR="008F449F">
        <w:rPr>
          <w:sz w:val="26"/>
        </w:rPr>
        <w:tab/>
      </w:r>
    </w:p>
    <w:p w14:paraId="790F646B" w14:textId="77777777" w:rsidR="00521CBF" w:rsidRDefault="00521CBF">
      <w:pPr>
        <w:spacing w:after="61" w:line="254" w:lineRule="auto"/>
        <w:ind w:left="44" w:right="9" w:hanging="10"/>
        <w:rPr>
          <w:sz w:val="22"/>
        </w:rPr>
      </w:pPr>
    </w:p>
    <w:p w14:paraId="46D0769F" w14:textId="77777777" w:rsidR="00521CBF" w:rsidRDefault="00521CBF">
      <w:pPr>
        <w:spacing w:after="61" w:line="254" w:lineRule="auto"/>
        <w:ind w:left="44" w:right="9" w:hanging="10"/>
        <w:rPr>
          <w:sz w:val="22"/>
        </w:rPr>
      </w:pPr>
    </w:p>
    <w:p w14:paraId="31DD7231" w14:textId="06DF81BC" w:rsidR="003F341D" w:rsidRPr="00521CBF" w:rsidRDefault="008F449F" w:rsidP="00521CBF">
      <w:pPr>
        <w:spacing w:after="61" w:line="254" w:lineRule="auto"/>
        <w:ind w:left="44" w:right="9" w:hanging="10"/>
        <w:jc w:val="right"/>
        <w:rPr>
          <w:sz w:val="22"/>
        </w:rPr>
      </w:pPr>
      <w:r>
        <w:rPr>
          <w:sz w:val="22"/>
        </w:rPr>
        <w:t>WA.RZT.70.261.2021/5</w:t>
      </w:r>
      <w:r w:rsidR="00521CBF">
        <w:rPr>
          <w:sz w:val="22"/>
        </w:rPr>
        <w:t xml:space="preserve">                                                                </w:t>
      </w:r>
      <w:r>
        <w:t>Zakład Gospodarki Komunalnej</w:t>
      </w:r>
      <w:r w:rsidR="001B3AD8">
        <w:t xml:space="preserve"> </w:t>
      </w:r>
      <w:r>
        <w:t xml:space="preserve">ul. Gen. Fr. Żymirskiego 38 </w:t>
      </w:r>
      <w:r w:rsidR="001B3AD8">
        <w:t xml:space="preserve">                                                                                                    </w:t>
      </w:r>
      <w:r>
        <w:t>05-205 Klembów</w:t>
      </w:r>
    </w:p>
    <w:p w14:paraId="5C06F1DB" w14:textId="77777777" w:rsidR="001B3AD8" w:rsidRDefault="001B3AD8">
      <w:pPr>
        <w:pStyle w:val="Nagwek2"/>
        <w:ind w:left="188" w:right="-58"/>
      </w:pPr>
    </w:p>
    <w:p w14:paraId="72221679" w14:textId="77777777" w:rsidR="001B3AD8" w:rsidRDefault="001B3AD8">
      <w:pPr>
        <w:pStyle w:val="Nagwek2"/>
        <w:ind w:left="188" w:right="-58"/>
      </w:pPr>
    </w:p>
    <w:p w14:paraId="177287F0" w14:textId="1179363A" w:rsidR="003F341D" w:rsidRDefault="008F449F">
      <w:pPr>
        <w:pStyle w:val="Nagwek2"/>
        <w:ind w:left="188" w:right="-58"/>
      </w:pPr>
      <w:r>
        <w:t>DECYZJA</w:t>
      </w:r>
    </w:p>
    <w:p w14:paraId="1FD5B644" w14:textId="77777777" w:rsidR="003F341D" w:rsidRDefault="003F341D">
      <w:pPr>
        <w:sectPr w:rsidR="003F341D">
          <w:footerReference w:type="even" r:id="rId8"/>
          <w:footerReference w:type="default" r:id="rId9"/>
          <w:footerReference w:type="first" r:id="rId10"/>
          <w:footnotePr>
            <w:numRestart w:val="eachPage"/>
          </w:footnotePr>
          <w:pgSz w:w="11906" w:h="16838"/>
          <w:pgMar w:top="946" w:right="1426" w:bottom="345" w:left="1397" w:header="708" w:footer="708" w:gutter="0"/>
          <w:cols w:space="708"/>
        </w:sectPr>
      </w:pPr>
    </w:p>
    <w:p w14:paraId="64BE0B65" w14:textId="77777777" w:rsidR="003F341D" w:rsidRDefault="008F449F">
      <w:pPr>
        <w:spacing w:after="0" w:line="254" w:lineRule="auto"/>
        <w:ind w:left="302" w:right="9" w:firstLine="859"/>
      </w:pPr>
      <w:r>
        <w:rPr>
          <w:sz w:val="22"/>
        </w:rPr>
        <w:t>Na podstawie art. 24b ust. 1, 24c ust. 2 oraz 27a ust. 1 ustawy z dnia 7 czerwca 2001 r. O zbiorowym zaopatrzeniu w wodę i zbiorowym odprowadzaniu ścieków (t. j. Dz. U. z 2020 r., poz. 2028, zwanej dalej „</w:t>
      </w:r>
      <w:proofErr w:type="spellStart"/>
      <w:r>
        <w:rPr>
          <w:sz w:val="22"/>
        </w:rPr>
        <w:t>uzzwoś</w:t>
      </w:r>
      <w:proofErr w:type="spellEnd"/>
      <w:r>
        <w:rPr>
          <w:sz w:val="22"/>
        </w:rPr>
        <w:t>”), w związku z art. 104 S 1 ustawy z dnia 14 czerwca 1960 r. — Kodeks postępowania administracyjnego (t. j. Dz. U. z 2021 r. poz. 735, zwanej dalej „Kpa"), po przeprowadzeniu postępowania administracyjnego z wniosku Zakładu Gospodarki Komunalnej w Klembowie, ul. Gen. Fr. Żymirskiego 38,</w:t>
      </w:r>
    </w:p>
    <w:p w14:paraId="69C80079" w14:textId="77777777" w:rsidR="003F341D" w:rsidRDefault="008F449F">
      <w:pPr>
        <w:spacing w:after="323" w:line="254" w:lineRule="auto"/>
        <w:ind w:left="312" w:right="9" w:hanging="10"/>
      </w:pPr>
      <w:r>
        <w:rPr>
          <w:sz w:val="22"/>
        </w:rPr>
        <w:t>05-205 Klembów, z dnia 13 lipca 2021 r. (data wpływu: 21 lipca 2021 r.)</w:t>
      </w:r>
    </w:p>
    <w:p w14:paraId="38C7198B" w14:textId="77777777" w:rsidR="003F341D" w:rsidRPr="001B3AD8" w:rsidRDefault="008F449F">
      <w:pPr>
        <w:pStyle w:val="Nagwek2"/>
        <w:spacing w:after="320"/>
        <w:ind w:left="188"/>
        <w:rPr>
          <w:b/>
          <w:bCs/>
        </w:rPr>
      </w:pPr>
      <w:r w:rsidRPr="001B3AD8">
        <w:rPr>
          <w:b/>
          <w:bCs/>
        </w:rPr>
        <w:t>zatwierdzam taryfę za zbiorowe zaopatrzenie w wodę i zbiorowe oprowadzanie ścieków na terenie gminy Klembów na okres 3 lat</w:t>
      </w:r>
    </w:p>
    <w:p w14:paraId="492BBF70" w14:textId="77777777" w:rsidR="003F341D" w:rsidRDefault="008F449F">
      <w:pPr>
        <w:spacing w:after="325" w:line="262" w:lineRule="auto"/>
        <w:ind w:left="312" w:right="0" w:hanging="10"/>
      </w:pPr>
      <w:r>
        <w:t>Taryfa stanowi załącznik do niniejszej decyzji oraz jej integralną część.</w:t>
      </w:r>
    </w:p>
    <w:p w14:paraId="2E5C12A4" w14:textId="77777777" w:rsidR="003F341D" w:rsidRDefault="008F449F">
      <w:pPr>
        <w:spacing w:after="323" w:line="254" w:lineRule="auto"/>
        <w:ind w:left="312" w:right="9" w:hanging="10"/>
      </w:pPr>
      <w:r>
        <w:rPr>
          <w:sz w:val="22"/>
        </w:rPr>
        <w:t>Na podstawie art. 107 S 4 Kpa odstępuję od uzasadnienia decyzji.</w:t>
      </w:r>
    </w:p>
    <w:p w14:paraId="1D43E716" w14:textId="77777777" w:rsidR="003F341D" w:rsidRDefault="008F449F">
      <w:pPr>
        <w:spacing w:after="1048" w:line="254" w:lineRule="auto"/>
        <w:ind w:left="302" w:right="9" w:firstLine="725"/>
      </w:pPr>
      <w:r>
        <w:rPr>
          <w:sz w:val="22"/>
        </w:rPr>
        <w:t xml:space="preserve">Niniejsza decyzja podlega opłacie, o której mowa w art. 24d </w:t>
      </w:r>
      <w:proofErr w:type="spellStart"/>
      <w:r>
        <w:rPr>
          <w:sz w:val="22"/>
        </w:rPr>
        <w:t>uzzwoś</w:t>
      </w:r>
      <w:proofErr w:type="spellEnd"/>
      <w:r>
        <w:rPr>
          <w:sz w:val="22"/>
        </w:rPr>
        <w:t>. Opłatę w wysokości 530,07 zł uiszcza się na rachunek bankowy RZGW w Warszawie 07 1130 1017 0020 1510 6720 0024, w terminie 14 dni od dnia, w którym decyzja stała się ostateczna.</w:t>
      </w:r>
    </w:p>
    <w:p w14:paraId="5104F1BC" w14:textId="77777777" w:rsidR="003F341D" w:rsidRDefault="008F449F">
      <w:pPr>
        <w:pStyle w:val="Nagwek2"/>
        <w:ind w:left="312"/>
      </w:pPr>
      <w:r>
        <w:t>POUCZENIE</w:t>
      </w:r>
    </w:p>
    <w:p w14:paraId="45BAA2B9" w14:textId="77777777" w:rsidR="003F341D" w:rsidRDefault="008F449F">
      <w:pPr>
        <w:spacing w:after="323" w:line="254" w:lineRule="auto"/>
        <w:ind w:left="302" w:right="9" w:firstLine="720"/>
      </w:pPr>
      <w:r>
        <w:rPr>
          <w:sz w:val="22"/>
        </w:rPr>
        <w:t>Od niniejszej decyzji służy stronom prawo wniesienia odwołania do Prezesa Państwowego Gospodarstwa Wodnego Wody Polskie. Odwołanie wnosi się za pośrednictwem dyrektora Regionalnego Zarządu Gospodarki Wodnej w Warszawie Państwowego Gospodarstwa Wodnego Wody Polskie, w terminie 14 dni od dnia doręczenia decyzji.</w:t>
      </w:r>
    </w:p>
    <w:p w14:paraId="24015C7D" w14:textId="77777777" w:rsidR="003F341D" w:rsidRDefault="008F449F">
      <w:pPr>
        <w:spacing w:after="581" w:line="254" w:lineRule="auto"/>
        <w:ind w:left="0" w:right="370" w:firstLine="711"/>
      </w:pPr>
      <w:r>
        <w:rPr>
          <w:sz w:val="22"/>
        </w:rPr>
        <w:lastRenderedPageBreak/>
        <w:t xml:space="preserve">W trakcie biegu terminu do wniesienia odwołania strona może zrzec się prawa do wniesienia odwołania wobec organu, który wydał decyzję. Z dniem doręczenia organowi administracji publicznej oświadczenia o zrzeczeniu się prawa do wniesienia odwołania przez ostatnią ze stron postępowania, decyzja staje się ostateczna prawomocna. Nie jest możliwe skuteczne cofnięcie oświadczenia o zrzeczeniu się prawa do </w:t>
      </w:r>
      <w:proofErr w:type="spellStart"/>
      <w:r>
        <w:rPr>
          <w:sz w:val="22"/>
        </w:rPr>
        <w:t>wnięsiënia</w:t>
      </w:r>
      <w:proofErr w:type="spellEnd"/>
      <w:r>
        <w:rPr>
          <w:sz w:val="22"/>
        </w:rPr>
        <w:t xml:space="preserve"> odwołania.</w:t>
      </w:r>
    </w:p>
    <w:p w14:paraId="0D9F9D76" w14:textId="1B505862" w:rsidR="003F341D" w:rsidRDefault="003F341D" w:rsidP="00521CBF">
      <w:pPr>
        <w:pStyle w:val="Nagwek2"/>
        <w:spacing w:after="164" w:line="259" w:lineRule="auto"/>
        <w:jc w:val="left"/>
      </w:pPr>
    </w:p>
    <w:p w14:paraId="3F688006" w14:textId="12470BE1" w:rsidR="003F341D" w:rsidRDefault="003F341D">
      <w:pPr>
        <w:spacing w:after="0" w:line="259" w:lineRule="auto"/>
        <w:ind w:left="-293" w:right="0" w:firstLine="0"/>
        <w:jc w:val="left"/>
        <w:rPr>
          <w:sz w:val="20"/>
        </w:rPr>
      </w:pPr>
    </w:p>
    <w:p w14:paraId="4A9F7A40" w14:textId="6321B5FA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1F4F11A9" w14:textId="37655211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450A2F91" w14:textId="32CF9BE7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619CB8AB" w14:textId="54656A76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51B211C0" w14:textId="375FC745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06C77B5" w14:textId="0C394C33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D2CF44E" w14:textId="10A51B85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291D8639" w14:textId="6CB3086E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2B5747FE" w14:textId="4E71A1A1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8528CD4" w14:textId="11F19E13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D49F885" w14:textId="19CFFA4F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5AC26311" w14:textId="6E5F701E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5E5D3325" w14:textId="38800336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2207F042" w14:textId="2598CBF3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1D4F70D" w14:textId="12169C65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87A8D1C" w14:textId="60842A69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495BE3AC" w14:textId="653A1C0B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152B4AE" w14:textId="5CEA3327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1FB94500" w14:textId="2198CA2C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D90C429" w14:textId="35C2525B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ADE3177" w14:textId="391C9C37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19A1B8BC" w14:textId="6C38B419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56621EF0" w14:textId="0D49C0C5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61750867" w14:textId="61D03228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B21011A" w14:textId="0C33EA63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3EB38453" w14:textId="07E82C03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70ED29FB" w14:textId="5570798B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56F3B0F9" w14:textId="5DD91460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6BEF917F" w14:textId="60ADA12F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00D5F38" w14:textId="1C0AA457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0BEBD21D" w14:textId="51DA3DF5" w:rsidR="00521CBF" w:rsidRDefault="00521CBF" w:rsidP="001B3AD8">
      <w:pPr>
        <w:spacing w:after="0" w:line="259" w:lineRule="auto"/>
        <w:ind w:left="0" w:right="0" w:firstLine="0"/>
        <w:jc w:val="left"/>
        <w:rPr>
          <w:sz w:val="20"/>
        </w:rPr>
      </w:pPr>
    </w:p>
    <w:p w14:paraId="3C87BFD6" w14:textId="77777777" w:rsidR="001B3AD8" w:rsidRDefault="001B3AD8" w:rsidP="001B3AD8">
      <w:pPr>
        <w:spacing w:after="0" w:line="259" w:lineRule="auto"/>
        <w:ind w:left="0" w:right="0" w:firstLine="0"/>
        <w:jc w:val="left"/>
        <w:rPr>
          <w:sz w:val="20"/>
        </w:rPr>
      </w:pPr>
    </w:p>
    <w:p w14:paraId="435343EA" w14:textId="6C61521B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6C97C513" w14:textId="15706011" w:rsidR="00521CBF" w:rsidRDefault="00521CBF">
      <w:pPr>
        <w:spacing w:after="0" w:line="259" w:lineRule="auto"/>
        <w:ind w:left="-293" w:right="0" w:firstLine="0"/>
        <w:jc w:val="left"/>
        <w:rPr>
          <w:sz w:val="20"/>
        </w:rPr>
      </w:pPr>
    </w:p>
    <w:p w14:paraId="132230E3" w14:textId="77777777" w:rsidR="00521CBF" w:rsidRDefault="00521CBF">
      <w:pPr>
        <w:spacing w:after="0" w:line="259" w:lineRule="auto"/>
        <w:ind w:left="-293" w:right="0" w:firstLine="0"/>
        <w:jc w:val="left"/>
      </w:pPr>
    </w:p>
    <w:p w14:paraId="27043CF3" w14:textId="77777777" w:rsidR="003F341D" w:rsidRDefault="008F449F">
      <w:pPr>
        <w:spacing w:after="45" w:line="254" w:lineRule="auto"/>
        <w:ind w:left="53" w:right="9" w:hanging="10"/>
      </w:pPr>
      <w:r>
        <w:rPr>
          <w:sz w:val="22"/>
        </w:rPr>
        <w:t>Otrzymują:</w:t>
      </w:r>
    </w:p>
    <w:p w14:paraId="68A2F6CA" w14:textId="77777777" w:rsidR="003F341D" w:rsidRDefault="008F449F">
      <w:pPr>
        <w:numPr>
          <w:ilvl w:val="0"/>
          <w:numId w:val="1"/>
        </w:numPr>
        <w:spacing w:after="4" w:line="254" w:lineRule="auto"/>
        <w:ind w:left="770" w:right="9" w:hanging="360"/>
      </w:pPr>
      <w:r>
        <w:rPr>
          <w:sz w:val="22"/>
        </w:rPr>
        <w:t>Adresat;</w:t>
      </w:r>
    </w:p>
    <w:p w14:paraId="4EE28C48" w14:textId="77777777" w:rsidR="003F341D" w:rsidRDefault="008F449F">
      <w:pPr>
        <w:numPr>
          <w:ilvl w:val="0"/>
          <w:numId w:val="1"/>
        </w:numPr>
        <w:spacing w:after="890" w:line="254" w:lineRule="auto"/>
        <w:ind w:left="770" w:right="9" w:hanging="360"/>
      </w:pPr>
      <w:r>
        <w:rPr>
          <w:sz w:val="22"/>
        </w:rPr>
        <w:t>PGW Wody Polskie Regionalny Zarząd Gospodarki Wodnej w Warszawie, ul. Zarzecze 13 B, 03-194 Warszawa — a/a.</w:t>
      </w:r>
    </w:p>
    <w:p w14:paraId="642C8B62" w14:textId="77777777" w:rsidR="003F341D" w:rsidRDefault="008F449F">
      <w:pPr>
        <w:spacing w:after="99" w:line="259" w:lineRule="auto"/>
        <w:ind w:left="-855" w:right="-859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63D6FA01" wp14:editId="4941EEF9">
                <wp:extent cx="7289237" cy="9147"/>
                <wp:effectExtent l="0" t="0" r="0" b="0"/>
                <wp:docPr id="47066" name="Group 470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89237" cy="9147"/>
                          <a:chOff x="0" y="0"/>
                          <a:chExt cx="7289237" cy="9147"/>
                        </a:xfrm>
                      </wpg:grpSpPr>
                      <wps:wsp>
                        <wps:cNvPr id="47065" name="Shape 47065"/>
                        <wps:cNvSpPr/>
                        <wps:spPr>
                          <a:xfrm>
                            <a:off x="0" y="0"/>
                            <a:ext cx="7289237" cy="91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9237" h="9147">
                                <a:moveTo>
                                  <a:pt x="0" y="4573"/>
                                </a:moveTo>
                                <a:lnTo>
                                  <a:pt x="7289237" y="4573"/>
                                </a:lnTo>
                              </a:path>
                            </a:pathLst>
                          </a:custGeom>
                          <a:ln w="914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7066" style="width:573.956pt;height:0.720215pt;mso-position-horizontal-relative:char;mso-position-vertical-relative:line" coordsize="72892,91">
                <v:shape id="Shape 47065" style="position:absolute;width:72892;height:91;left:0;top:0;" coordsize="7289237,9147" path="m0,4573l7289237,4573">
                  <v:stroke weight="0.720215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14:paraId="1BEC17A7" w14:textId="7A14CD86" w:rsidR="003F341D" w:rsidRDefault="008F449F">
      <w:pPr>
        <w:spacing w:after="75" w:line="259" w:lineRule="auto"/>
        <w:ind w:left="0" w:right="278" w:firstLine="0"/>
        <w:jc w:val="center"/>
      </w:pPr>
      <w:r>
        <w:rPr>
          <w:sz w:val="20"/>
        </w:rPr>
        <w:t>Państwowe Gospodarstwo Wodne Wody Polskie</w:t>
      </w:r>
    </w:p>
    <w:p w14:paraId="77879266" w14:textId="006676A7" w:rsidR="003F341D" w:rsidRDefault="008F449F" w:rsidP="001B3AD8">
      <w:pPr>
        <w:spacing w:after="0" w:line="216" w:lineRule="auto"/>
        <w:ind w:left="1469" w:right="10" w:hanging="350"/>
        <w:jc w:val="left"/>
        <w:sectPr w:rsidR="003F341D">
          <w:footnotePr>
            <w:numRestart w:val="eachPage"/>
          </w:footnotePr>
          <w:type w:val="continuous"/>
          <w:pgSz w:w="11906" w:h="16838"/>
          <w:pgMar w:top="930" w:right="1138" w:bottom="345" w:left="1003" w:header="708" w:footer="708" w:gutter="0"/>
          <w:cols w:space="708"/>
        </w:sectPr>
      </w:pPr>
      <w:r>
        <w:rPr>
          <w:sz w:val="20"/>
        </w:rPr>
        <w:t>Regionalny Zarząd Gospodarki Wodnej w Warszawie, ul. Zarzecze 13 B, 03-194 Warszawa tel.: +48 22 58 70 211 | faks: +48 22 58 70 202 | e-mail: warszawa@wody.gov.pl 2</w:t>
      </w:r>
    </w:p>
    <w:p w14:paraId="5ACB2DE6" w14:textId="77777777" w:rsidR="008C75CE" w:rsidRPr="008C75CE" w:rsidRDefault="008C75CE" w:rsidP="008C75CE">
      <w:pPr>
        <w:spacing w:after="200" w:line="276" w:lineRule="auto"/>
        <w:ind w:left="0" w:right="0" w:firstLine="0"/>
        <w:jc w:val="center"/>
        <w:rPr>
          <w:rFonts w:eastAsia="Calibri"/>
          <w:b/>
          <w:color w:val="auto"/>
          <w:szCs w:val="24"/>
          <w:lang w:eastAsia="en-US"/>
        </w:rPr>
      </w:pPr>
      <w:r w:rsidRPr="008C75CE">
        <w:rPr>
          <w:rFonts w:eastAsia="Calibri"/>
          <w:b/>
          <w:color w:val="auto"/>
          <w:szCs w:val="24"/>
          <w:lang w:eastAsia="en-US"/>
        </w:rPr>
        <w:lastRenderedPageBreak/>
        <w:t xml:space="preserve">TARYFA </w:t>
      </w:r>
    </w:p>
    <w:p w14:paraId="3FACC3DF" w14:textId="77777777" w:rsidR="008C75CE" w:rsidRPr="008C75CE" w:rsidRDefault="008C75CE" w:rsidP="008C75CE">
      <w:pPr>
        <w:spacing w:after="0" w:line="276" w:lineRule="auto"/>
        <w:ind w:left="0" w:right="0" w:firstLine="0"/>
        <w:jc w:val="center"/>
        <w:rPr>
          <w:rFonts w:eastAsia="Calibri"/>
          <w:b/>
          <w:color w:val="auto"/>
          <w:szCs w:val="24"/>
          <w:lang w:eastAsia="en-US"/>
        </w:rPr>
      </w:pPr>
      <w:r w:rsidRPr="008C75CE">
        <w:rPr>
          <w:rFonts w:eastAsia="Calibri"/>
          <w:b/>
          <w:color w:val="auto"/>
          <w:szCs w:val="24"/>
          <w:lang w:eastAsia="en-US"/>
        </w:rPr>
        <w:t xml:space="preserve"> dla zbiorowego zaopatrzenia w wodę i zbiorowego odprowadzania ścieków</w:t>
      </w:r>
    </w:p>
    <w:p w14:paraId="61E30A64" w14:textId="77777777" w:rsidR="008C75CE" w:rsidRPr="008C75CE" w:rsidRDefault="008C75CE" w:rsidP="008C75CE">
      <w:pPr>
        <w:spacing w:after="0" w:line="276" w:lineRule="auto"/>
        <w:ind w:left="0" w:right="0" w:firstLine="0"/>
        <w:jc w:val="center"/>
        <w:rPr>
          <w:rFonts w:eastAsia="Calibri"/>
          <w:b/>
          <w:color w:val="auto"/>
          <w:szCs w:val="24"/>
          <w:lang w:eastAsia="en-US"/>
        </w:rPr>
      </w:pPr>
      <w:r w:rsidRPr="008C75CE">
        <w:rPr>
          <w:rFonts w:eastAsia="Calibri"/>
          <w:b/>
          <w:color w:val="auto"/>
          <w:szCs w:val="24"/>
          <w:lang w:eastAsia="en-US"/>
        </w:rPr>
        <w:t>na terenie gminie Klembów na okres 36 kolejnych miesięcy</w:t>
      </w:r>
    </w:p>
    <w:p w14:paraId="5E128A00" w14:textId="77777777" w:rsidR="008C75CE" w:rsidRPr="008C75CE" w:rsidRDefault="008C75CE" w:rsidP="008C75CE">
      <w:pPr>
        <w:spacing w:after="0" w:line="276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</w:p>
    <w:p w14:paraId="0844FC84" w14:textId="77777777" w:rsidR="008C75CE" w:rsidRPr="008C75CE" w:rsidRDefault="008C75CE" w:rsidP="008C75CE">
      <w:pPr>
        <w:spacing w:after="0" w:line="276" w:lineRule="auto"/>
        <w:ind w:left="0" w:right="0" w:firstLine="0"/>
        <w:jc w:val="center"/>
        <w:rPr>
          <w:rFonts w:eastAsia="Calibri"/>
          <w:color w:val="auto"/>
          <w:szCs w:val="24"/>
          <w:u w:val="single"/>
          <w:lang w:eastAsia="en-US"/>
        </w:rPr>
      </w:pPr>
    </w:p>
    <w:p w14:paraId="5998179D" w14:textId="77777777" w:rsidR="008C75CE" w:rsidRPr="008C75CE" w:rsidRDefault="008C75CE" w:rsidP="008C75CE">
      <w:pPr>
        <w:tabs>
          <w:tab w:val="left" w:pos="993"/>
          <w:tab w:val="left" w:pos="1276"/>
        </w:tabs>
        <w:spacing w:after="0" w:line="276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  <w:r w:rsidRPr="008C75CE">
        <w:rPr>
          <w:rFonts w:eastAsia="Calibri"/>
          <w:b/>
          <w:color w:val="auto"/>
          <w:szCs w:val="24"/>
          <w:lang w:eastAsia="en-US"/>
        </w:rPr>
        <w:t>Kalkulacja taryf opracowana została zgodnie z przepisami :</w:t>
      </w:r>
    </w:p>
    <w:p w14:paraId="3ACEBCB3" w14:textId="77777777" w:rsidR="008C75CE" w:rsidRPr="008C75CE" w:rsidRDefault="008C75CE" w:rsidP="008C75CE">
      <w:pPr>
        <w:spacing w:after="0" w:line="276" w:lineRule="auto"/>
        <w:ind w:left="0" w:right="0" w:firstLine="0"/>
        <w:jc w:val="left"/>
        <w:rPr>
          <w:rFonts w:eastAsia="Calibri"/>
          <w:b/>
          <w:color w:val="auto"/>
          <w:szCs w:val="24"/>
          <w:lang w:eastAsia="en-US"/>
        </w:rPr>
      </w:pPr>
    </w:p>
    <w:p w14:paraId="2829F0A0" w14:textId="77777777" w:rsidR="008C75CE" w:rsidRPr="008C75CE" w:rsidRDefault="008C75CE" w:rsidP="008C75CE">
      <w:pPr>
        <w:numPr>
          <w:ilvl w:val="0"/>
          <w:numId w:val="11"/>
        </w:numPr>
        <w:tabs>
          <w:tab w:val="left" w:pos="426"/>
        </w:tabs>
        <w:spacing w:after="0" w:line="276" w:lineRule="auto"/>
        <w:ind w:right="0"/>
        <w:contextualSpacing/>
        <w:jc w:val="left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Ustawy z dnia 7 czerwca 2001 r. o zbiorowym zaopatrzeniu w wodę  </w:t>
      </w:r>
      <w:r w:rsidRPr="008C75CE">
        <w:rPr>
          <w:rFonts w:eastAsia="Calibri"/>
          <w:color w:val="auto"/>
          <w:szCs w:val="24"/>
          <w:lang w:eastAsia="en-US"/>
        </w:rPr>
        <w:br/>
        <w:t xml:space="preserve">i zbiorowym odprowadzaniu ścieków (Dz. U. z 2020 r. poz. 2028); </w:t>
      </w:r>
    </w:p>
    <w:p w14:paraId="6C00FC8B" w14:textId="77777777" w:rsidR="008C75CE" w:rsidRPr="008C75CE" w:rsidRDefault="008C75CE" w:rsidP="008C75CE">
      <w:pPr>
        <w:numPr>
          <w:ilvl w:val="0"/>
          <w:numId w:val="11"/>
        </w:numPr>
        <w:tabs>
          <w:tab w:val="left" w:pos="567"/>
        </w:tabs>
        <w:spacing w:before="100" w:beforeAutospacing="1" w:after="100" w:afterAutospacing="1" w:line="276" w:lineRule="auto"/>
        <w:ind w:right="0"/>
        <w:contextualSpacing/>
        <w:jc w:val="left"/>
        <w:rPr>
          <w:rFonts w:eastAsia="Calibri"/>
          <w:szCs w:val="24"/>
          <w:lang w:eastAsia="en-US"/>
        </w:rPr>
      </w:pPr>
      <w:r w:rsidRPr="008C75CE">
        <w:rPr>
          <w:rFonts w:eastAsia="Calibri"/>
          <w:szCs w:val="24"/>
          <w:lang w:eastAsia="en-US"/>
        </w:rPr>
        <w:t xml:space="preserve">Rozporządzenia Ministra Gospodarki Morskiej i Żeglugi Śródlądowej z dnia 17 marca 2021 r. w sprawie określania taryf, wzoru wniosku o zatwierdzenie taryfy oraz warunków rozliczeń za zbiorowe zaopatrzenie w wodę i zbiorowe odprowadzanie ścieków (Dz. U. z 2018 r.  poz. 472 z </w:t>
      </w:r>
      <w:proofErr w:type="spellStart"/>
      <w:r w:rsidRPr="008C75CE">
        <w:rPr>
          <w:rFonts w:eastAsia="Calibri"/>
          <w:szCs w:val="24"/>
          <w:lang w:eastAsia="en-US"/>
        </w:rPr>
        <w:t>późn</w:t>
      </w:r>
      <w:proofErr w:type="spellEnd"/>
      <w:r w:rsidRPr="008C75CE">
        <w:rPr>
          <w:rFonts w:eastAsia="Calibri"/>
          <w:szCs w:val="24"/>
          <w:lang w:eastAsia="en-US"/>
        </w:rPr>
        <w:t>. zm.).</w:t>
      </w:r>
    </w:p>
    <w:p w14:paraId="7CE55934" w14:textId="77777777" w:rsidR="008C75CE" w:rsidRPr="008C75CE" w:rsidRDefault="008C75CE" w:rsidP="008C75CE">
      <w:pPr>
        <w:tabs>
          <w:tab w:val="left" w:pos="567"/>
        </w:tabs>
        <w:spacing w:before="100" w:beforeAutospacing="1" w:after="100" w:afterAutospacing="1" w:line="276" w:lineRule="auto"/>
        <w:ind w:left="426" w:right="0" w:firstLine="0"/>
        <w:contextualSpacing/>
        <w:rPr>
          <w:rFonts w:eastAsia="Calibri"/>
          <w:color w:val="auto"/>
          <w:szCs w:val="24"/>
          <w:lang w:eastAsia="en-US"/>
        </w:rPr>
      </w:pPr>
    </w:p>
    <w:p w14:paraId="059C11B6" w14:textId="77777777" w:rsidR="008C75CE" w:rsidRPr="008C75CE" w:rsidRDefault="008C75CE" w:rsidP="008C75CE">
      <w:pPr>
        <w:tabs>
          <w:tab w:val="left" w:pos="567"/>
        </w:tabs>
        <w:spacing w:before="100" w:beforeAutospacing="1" w:after="100" w:afterAutospacing="1" w:line="276" w:lineRule="auto"/>
        <w:ind w:left="426" w:right="0" w:firstLine="0"/>
        <w:contextualSpacing/>
        <w:rPr>
          <w:color w:val="auto"/>
          <w:szCs w:val="24"/>
        </w:rPr>
      </w:pPr>
      <w:r w:rsidRPr="008C75CE">
        <w:rPr>
          <w:b/>
          <w:color w:val="auto"/>
          <w:szCs w:val="24"/>
        </w:rPr>
        <w:t>1. Rodzaje prowadzonej działalności</w:t>
      </w:r>
      <w:r w:rsidRPr="008C75CE">
        <w:rPr>
          <w:color w:val="auto"/>
          <w:szCs w:val="24"/>
        </w:rPr>
        <w:t xml:space="preserve"> </w:t>
      </w:r>
    </w:p>
    <w:p w14:paraId="4F60234C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Taryfowe ceny i stawki opłat dotyczą wszystkich odbiorców usług korzystających z wody </w:t>
      </w:r>
      <w:r w:rsidRPr="008C75CE">
        <w:rPr>
          <w:color w:val="auto"/>
          <w:szCs w:val="24"/>
        </w:rPr>
        <w:br/>
        <w:t>i odbioru ścieków w zakresie zbiorowego zaopatrzenia w wodę oraz zbiorowego odprowadzania ścieków, świadczonych przez Zakład Gospodarki Komunalnej w Klembowie z wyłączeniem:</w:t>
      </w:r>
    </w:p>
    <w:p w14:paraId="3636EC95" w14:textId="77777777" w:rsidR="008C75CE" w:rsidRPr="008C75CE" w:rsidRDefault="008C75CE" w:rsidP="008C75CE">
      <w:pPr>
        <w:numPr>
          <w:ilvl w:val="0"/>
          <w:numId w:val="9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>hurtowych odbiorców wody i hurtowych dostawców ścieków,</w:t>
      </w:r>
    </w:p>
    <w:p w14:paraId="741EDF07" w14:textId="77777777" w:rsidR="008C75CE" w:rsidRPr="008C75CE" w:rsidRDefault="008C75CE" w:rsidP="008C75CE">
      <w:pPr>
        <w:numPr>
          <w:ilvl w:val="0"/>
          <w:numId w:val="9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wprowadzania wód opadowych i roztopowych do kanalizacji deszczowej </w:t>
      </w:r>
      <w:r w:rsidRPr="008C75CE">
        <w:rPr>
          <w:color w:val="auto"/>
          <w:szCs w:val="24"/>
        </w:rPr>
        <w:br/>
        <w:t>i odprowadzania ich do odbiornika wydzieloną kanalizacją deszczową,</w:t>
      </w:r>
    </w:p>
    <w:p w14:paraId="5F5EF3A5" w14:textId="77777777" w:rsidR="008C75CE" w:rsidRPr="008C75CE" w:rsidRDefault="008C75CE" w:rsidP="008C75CE">
      <w:pPr>
        <w:numPr>
          <w:ilvl w:val="0"/>
          <w:numId w:val="9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usług świadczonych przy użyciu wozów asenizacyjnych. </w:t>
      </w:r>
    </w:p>
    <w:p w14:paraId="58B5F48E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5773CFD7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Zakład Gospodarki Komunalnej w Klembowie prowadzi działalność w zakresie zbiorowego zaopatrzenia w wodę i zbiorowego odprowadzania ścieków na podstawie przepisów prawa.</w:t>
      </w:r>
    </w:p>
    <w:p w14:paraId="10F9464C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460A8742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Przedmiot działalności Zakładu Gospodarki Komunalnej w Klembowie stanowi:  </w:t>
      </w:r>
    </w:p>
    <w:p w14:paraId="1CF3CAEB" w14:textId="77777777" w:rsidR="008C75CE" w:rsidRPr="008C75CE" w:rsidRDefault="008C75CE" w:rsidP="008C75CE">
      <w:pPr>
        <w:numPr>
          <w:ilvl w:val="0"/>
          <w:numId w:val="8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zbiorowe zaopatrzenie w wodę przeznaczoną do spożycia przez ludzi świadczone odbiorcom, których nieruchomości podłączone są do gminnej sieci wodociągowej; </w:t>
      </w:r>
    </w:p>
    <w:p w14:paraId="4FBC47FA" w14:textId="77777777" w:rsidR="008C75CE" w:rsidRPr="008C75CE" w:rsidRDefault="008C75CE" w:rsidP="008C75CE">
      <w:pPr>
        <w:numPr>
          <w:ilvl w:val="0"/>
          <w:numId w:val="8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>zbiorowe odprowadzanie ścieków z nieruchomości podłączonych do gminnej sieci kanalizacyjnej;</w:t>
      </w:r>
    </w:p>
    <w:p w14:paraId="05221AEA" w14:textId="77777777" w:rsidR="008C75CE" w:rsidRPr="008C75CE" w:rsidRDefault="008C75CE" w:rsidP="008C75CE">
      <w:pPr>
        <w:numPr>
          <w:ilvl w:val="0"/>
          <w:numId w:val="8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utrzymanie gminnej sieci wodociągowej i kanalizacyjnej w stanie technicznej zdatności do wytwarzania i dostawy usług wodociągowych i kanalizacyjnych </w:t>
      </w:r>
      <w:r w:rsidRPr="008C75CE">
        <w:rPr>
          <w:color w:val="auto"/>
          <w:szCs w:val="24"/>
        </w:rPr>
        <w:br/>
        <w:t xml:space="preserve">o jakości określonej przepisami prawa; </w:t>
      </w:r>
    </w:p>
    <w:p w14:paraId="086F355D" w14:textId="77777777" w:rsidR="008C75CE" w:rsidRPr="008C75CE" w:rsidRDefault="008C75CE" w:rsidP="008C75CE">
      <w:pPr>
        <w:numPr>
          <w:ilvl w:val="0"/>
          <w:numId w:val="8"/>
        </w:numPr>
        <w:spacing w:after="0" w:line="276" w:lineRule="auto"/>
        <w:ind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planowanie i realizacja zadań technicznych rozwoju urządzeń wodociągowych </w:t>
      </w:r>
      <w:r w:rsidRPr="008C75CE">
        <w:rPr>
          <w:color w:val="auto"/>
          <w:szCs w:val="24"/>
        </w:rPr>
        <w:br/>
        <w:t xml:space="preserve">i kanalizacyjnych oraz modernizacji tych urządzeń zgodnie z kryteriami ekonomicznymi racjonalnej gospodarki zasobami i usługami wodnymi oraz utrzymania w zdatności urządzeń technicznych i procesów technologicznych uzdatniania wody i odpowiednio - oczyszczania ścieków. </w:t>
      </w:r>
    </w:p>
    <w:p w14:paraId="2D5EE6A9" w14:textId="77777777" w:rsidR="008C75CE" w:rsidRPr="008C75CE" w:rsidRDefault="008C75CE" w:rsidP="008C75CE">
      <w:pPr>
        <w:spacing w:after="0" w:line="276" w:lineRule="auto"/>
        <w:ind w:left="709" w:right="0" w:firstLine="0"/>
        <w:rPr>
          <w:color w:val="auto"/>
          <w:szCs w:val="24"/>
        </w:rPr>
      </w:pPr>
    </w:p>
    <w:p w14:paraId="2CC3ABE0" w14:textId="77777777" w:rsidR="008C75CE" w:rsidRPr="008C75CE" w:rsidRDefault="008C75CE" w:rsidP="008C75CE">
      <w:pPr>
        <w:spacing w:after="0" w:line="276" w:lineRule="auto"/>
        <w:ind w:left="426" w:right="0" w:firstLine="0"/>
        <w:jc w:val="left"/>
        <w:rPr>
          <w:color w:val="auto"/>
          <w:szCs w:val="24"/>
        </w:rPr>
      </w:pPr>
      <w:r w:rsidRPr="008C75CE">
        <w:rPr>
          <w:b/>
          <w:color w:val="auto"/>
          <w:szCs w:val="24"/>
        </w:rPr>
        <w:t>2. Rodzaj i struktura taryfy</w:t>
      </w:r>
      <w:r w:rsidRPr="008C75CE">
        <w:rPr>
          <w:color w:val="auto"/>
          <w:szCs w:val="24"/>
        </w:rPr>
        <w:t xml:space="preserve"> </w:t>
      </w:r>
    </w:p>
    <w:p w14:paraId="69A578FA" w14:textId="77777777" w:rsidR="008C75CE" w:rsidRPr="008C75CE" w:rsidRDefault="008C75CE" w:rsidP="008C75CE">
      <w:pPr>
        <w:spacing w:after="0" w:line="276" w:lineRule="auto"/>
        <w:ind w:left="426" w:right="0" w:firstLine="0"/>
        <w:jc w:val="left"/>
        <w:rPr>
          <w:color w:val="auto"/>
          <w:szCs w:val="24"/>
        </w:rPr>
      </w:pPr>
    </w:p>
    <w:p w14:paraId="0C1F0F67" w14:textId="77777777" w:rsidR="008C75CE" w:rsidRPr="008C75CE" w:rsidRDefault="008C75CE" w:rsidP="008C75CE">
      <w:pPr>
        <w:tabs>
          <w:tab w:val="left" w:pos="284"/>
        </w:tabs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Uwzględniając lokalne uwarunkowania w zakresie zbiorowego zaopatrzenia w wodę </w:t>
      </w:r>
      <w:r w:rsidRPr="008C75CE">
        <w:rPr>
          <w:color w:val="auto"/>
          <w:szCs w:val="24"/>
        </w:rPr>
        <w:br/>
        <w:t xml:space="preserve">i zbiorowego odprowadzania ścieków w gminie Klembów, na podstawie zróżnicowanych kosztów </w:t>
      </w:r>
      <w:r w:rsidRPr="008C75CE">
        <w:rPr>
          <w:color w:val="auto"/>
          <w:szCs w:val="24"/>
        </w:rPr>
        <w:lastRenderedPageBreak/>
        <w:t>świadczenia usług na rzecz gospodarstw domowych (Grupa 1), wspólnot mieszkaniowych (Grupa 2) oraz pozostałych taryfowych grup odbiorców (Grupa 3),</w:t>
      </w:r>
      <w:r w:rsidRPr="008C75CE">
        <w:rPr>
          <w:color w:val="auto"/>
          <w:szCs w:val="24"/>
        </w:rPr>
        <w:br/>
        <w:t>Zakład Gospodarki Komunalnej określił strukturę i rodzaj taryf:</w:t>
      </w:r>
    </w:p>
    <w:p w14:paraId="1E9E8A35" w14:textId="77777777" w:rsidR="008C75CE" w:rsidRPr="008C75CE" w:rsidRDefault="008C75CE" w:rsidP="008C75CE">
      <w:pPr>
        <w:numPr>
          <w:ilvl w:val="0"/>
          <w:numId w:val="10"/>
        </w:numPr>
        <w:spacing w:after="0" w:line="276" w:lineRule="auto"/>
        <w:ind w:left="709" w:right="0" w:hanging="289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>taryfa wieloczłonowa i niejednolita zawierająca ceny i stawki opłat za dostawę wody uzdatnionej, w tym stawkę opłaty abonamentowej naliczanej za gotowość do świadczenia usług;</w:t>
      </w:r>
    </w:p>
    <w:p w14:paraId="4328D80A" w14:textId="77777777" w:rsidR="008C75CE" w:rsidRPr="008C75CE" w:rsidRDefault="008C75CE" w:rsidP="008C75CE">
      <w:pPr>
        <w:numPr>
          <w:ilvl w:val="0"/>
          <w:numId w:val="10"/>
        </w:numPr>
        <w:spacing w:after="0" w:line="276" w:lineRule="auto"/>
        <w:ind w:left="709" w:right="0" w:hanging="289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taryfa jednoczłonowa i jednolita zawierająca ceny odprowadzania 1 m³ ścieków odbieranych z nieruchomości do gminnej sieci kanalizacyjnej. </w:t>
      </w:r>
    </w:p>
    <w:p w14:paraId="10F4C7BC" w14:textId="77777777" w:rsidR="008C75CE" w:rsidRPr="008C75CE" w:rsidRDefault="008C75CE" w:rsidP="008C75CE">
      <w:pPr>
        <w:spacing w:after="0" w:line="276" w:lineRule="auto"/>
        <w:ind w:left="709" w:right="0" w:hanging="289"/>
        <w:rPr>
          <w:color w:val="auto"/>
          <w:szCs w:val="24"/>
        </w:rPr>
      </w:pPr>
    </w:p>
    <w:p w14:paraId="199F3172" w14:textId="77777777" w:rsidR="008C75CE" w:rsidRPr="008C75CE" w:rsidRDefault="008C75CE" w:rsidP="008C75CE">
      <w:pPr>
        <w:tabs>
          <w:tab w:val="left" w:pos="426"/>
        </w:tabs>
        <w:spacing w:after="0" w:line="276" w:lineRule="auto"/>
        <w:ind w:left="426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3. Taryfowe grupy odbiorców usług </w:t>
      </w:r>
    </w:p>
    <w:p w14:paraId="0B389418" w14:textId="77777777" w:rsidR="008C75CE" w:rsidRPr="008C75CE" w:rsidRDefault="008C75CE" w:rsidP="008C75CE">
      <w:pPr>
        <w:tabs>
          <w:tab w:val="left" w:pos="426"/>
        </w:tabs>
        <w:spacing w:after="0" w:line="276" w:lineRule="auto"/>
        <w:ind w:left="426" w:right="0" w:firstLine="0"/>
        <w:rPr>
          <w:b/>
          <w:color w:val="auto"/>
          <w:szCs w:val="24"/>
        </w:rPr>
      </w:pPr>
    </w:p>
    <w:p w14:paraId="1496209B" w14:textId="77777777" w:rsidR="008C75CE" w:rsidRPr="008C75CE" w:rsidRDefault="008C75CE" w:rsidP="008C75CE">
      <w:pPr>
        <w:tabs>
          <w:tab w:val="left" w:pos="142"/>
        </w:tabs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W Zakładzie Gospodarki Komunalnej w Klembowie dokonano podziału odbiorców usług na następujące grupy odbiorców:</w:t>
      </w:r>
    </w:p>
    <w:p w14:paraId="5E6DA383" w14:textId="77777777" w:rsidR="008C75CE" w:rsidRPr="008C75CE" w:rsidRDefault="008C75CE" w:rsidP="008C75CE">
      <w:pPr>
        <w:numPr>
          <w:ilvl w:val="0"/>
          <w:numId w:val="12"/>
        </w:numPr>
        <w:tabs>
          <w:tab w:val="left" w:pos="426"/>
        </w:tabs>
        <w:spacing w:after="0" w:line="276" w:lineRule="auto"/>
        <w:ind w:right="0"/>
        <w:jc w:val="left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>w zakresie zbiorowego zaopatrzenia w wodę:</w:t>
      </w:r>
    </w:p>
    <w:p w14:paraId="2F26C430" w14:textId="77777777" w:rsidR="008C75CE" w:rsidRPr="008C75CE" w:rsidRDefault="008C75CE" w:rsidP="008C75CE">
      <w:pPr>
        <w:tabs>
          <w:tab w:val="left" w:pos="426"/>
        </w:tabs>
        <w:spacing w:after="0" w:line="276" w:lineRule="auto"/>
        <w:ind w:left="0" w:right="0" w:firstLine="0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560"/>
      </w:tblGrid>
      <w:tr w:rsidR="008C75CE" w:rsidRPr="008C75CE" w14:paraId="43A4E7F4" w14:textId="77777777" w:rsidTr="00E12BC1">
        <w:tc>
          <w:tcPr>
            <w:tcW w:w="3652" w:type="dxa"/>
            <w:shd w:val="clear" w:color="auto" w:fill="auto"/>
          </w:tcPr>
          <w:p w14:paraId="7D4138F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b/>
                <w:color w:val="auto"/>
                <w:szCs w:val="24"/>
              </w:rPr>
            </w:pPr>
            <w:r w:rsidRPr="008C75CE">
              <w:rPr>
                <w:b/>
                <w:color w:val="auto"/>
                <w:szCs w:val="24"/>
              </w:rPr>
              <w:t>Taryfowa grupa odbiorców wody</w:t>
            </w:r>
          </w:p>
        </w:tc>
        <w:tc>
          <w:tcPr>
            <w:tcW w:w="5560" w:type="dxa"/>
            <w:shd w:val="clear" w:color="auto" w:fill="auto"/>
          </w:tcPr>
          <w:p w14:paraId="4A33E354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8C75CE">
              <w:rPr>
                <w:b/>
                <w:color w:val="auto"/>
                <w:szCs w:val="24"/>
              </w:rPr>
              <w:t>Opis grup taryfowych</w:t>
            </w:r>
          </w:p>
        </w:tc>
      </w:tr>
      <w:tr w:rsidR="008C75CE" w:rsidRPr="008C75CE" w14:paraId="51D4915E" w14:textId="77777777" w:rsidTr="00E12BC1">
        <w:tc>
          <w:tcPr>
            <w:tcW w:w="3652" w:type="dxa"/>
            <w:shd w:val="clear" w:color="auto" w:fill="auto"/>
          </w:tcPr>
          <w:p w14:paraId="28635EB3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</w:p>
          <w:p w14:paraId="0734B174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0B885A01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1</w:t>
            </w:r>
          </w:p>
          <w:p w14:paraId="08F187F2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5560" w:type="dxa"/>
            <w:shd w:val="clear" w:color="auto" w:fill="auto"/>
          </w:tcPr>
          <w:p w14:paraId="34F90F81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Gospodarstwa domowe, odbiorcy usług pobierający wodę na cele socjalno-bytowe, rozliczani w okresie kwartalnym na podstawie wskazań wodomierza głównego zainstalowanego u odbiorcy usług. </w:t>
            </w:r>
          </w:p>
        </w:tc>
      </w:tr>
      <w:tr w:rsidR="008C75CE" w:rsidRPr="008C75CE" w14:paraId="3B38DF1E" w14:textId="77777777" w:rsidTr="00E12BC1">
        <w:tc>
          <w:tcPr>
            <w:tcW w:w="3652" w:type="dxa"/>
            <w:shd w:val="clear" w:color="auto" w:fill="auto"/>
          </w:tcPr>
          <w:p w14:paraId="62D9A441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</w:p>
          <w:p w14:paraId="527F3B09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7608B7E9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2</w:t>
            </w:r>
          </w:p>
        </w:tc>
        <w:tc>
          <w:tcPr>
            <w:tcW w:w="5560" w:type="dxa"/>
            <w:shd w:val="clear" w:color="auto" w:fill="auto"/>
          </w:tcPr>
          <w:p w14:paraId="47845836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Wspólnoty mieszkaniowe, pobierające wodę na cele statutowe (w tym socjalno-bytowe) rozliczani w okresie kwartalnym na podstawie wskazań wodomierza głównego zainstalowanego u odbiorcy usług.</w:t>
            </w:r>
          </w:p>
        </w:tc>
      </w:tr>
      <w:tr w:rsidR="008C75CE" w:rsidRPr="008C75CE" w14:paraId="3BD09133" w14:textId="77777777" w:rsidTr="00E12BC1">
        <w:tc>
          <w:tcPr>
            <w:tcW w:w="3652" w:type="dxa"/>
            <w:shd w:val="clear" w:color="auto" w:fill="auto"/>
          </w:tcPr>
          <w:p w14:paraId="0FD45107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</w:p>
          <w:p w14:paraId="5F3525D3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14F8F6E8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2E24E14C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57E3F13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3</w:t>
            </w:r>
          </w:p>
        </w:tc>
        <w:tc>
          <w:tcPr>
            <w:tcW w:w="5560" w:type="dxa"/>
            <w:shd w:val="clear" w:color="auto" w:fill="auto"/>
          </w:tcPr>
          <w:p w14:paraId="5EAA4F5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Pozostali odbiorcy wody zużywanej na cele </w:t>
            </w:r>
            <w:r w:rsidRPr="008C75CE">
              <w:rPr>
                <w:color w:val="auto"/>
                <w:szCs w:val="24"/>
              </w:rPr>
              <w:br/>
              <w:t>gospodarcze rozliczani w okresie kwartalnym na podstawie wskazań wodomierza głównego. Do pozostałych odbiorców usług zaliczamy:</w:t>
            </w:r>
          </w:p>
          <w:p w14:paraId="46B3379D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- podmioty gospodarcze prowadzące działalność produkcyjną, usługową, handlową;</w:t>
            </w:r>
          </w:p>
          <w:p w14:paraId="64696EE7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-  instytucje użyteczności publicznej ( ośrodki zdrowia, szkoły, przedszkola, żłobki, straż pożarna, urzędy). </w:t>
            </w:r>
          </w:p>
        </w:tc>
      </w:tr>
      <w:tr w:rsidR="008C75CE" w:rsidRPr="008C75CE" w14:paraId="6EB9A85A" w14:textId="77777777" w:rsidTr="00E12BC1">
        <w:tc>
          <w:tcPr>
            <w:tcW w:w="3652" w:type="dxa"/>
            <w:shd w:val="clear" w:color="auto" w:fill="auto"/>
          </w:tcPr>
          <w:p w14:paraId="4B5F1FFA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1B5A9A7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7DE5204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4</w:t>
            </w:r>
          </w:p>
        </w:tc>
        <w:tc>
          <w:tcPr>
            <w:tcW w:w="5560" w:type="dxa"/>
            <w:shd w:val="clear" w:color="auto" w:fill="auto"/>
          </w:tcPr>
          <w:p w14:paraId="5A14E59D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Gmina zgodnie z usługami wskazanymi w art. 22 ustawy jak: woda pobrana z publicznych studni </w:t>
            </w:r>
            <w:r w:rsidRPr="008C75CE">
              <w:rPr>
                <w:color w:val="auto"/>
                <w:szCs w:val="24"/>
              </w:rPr>
              <w:br/>
              <w:t>i zdrojów ulicznych, woda zużywana do zasilania publicznych fontann i na cele przeciwpożarowe, woda zużyta do zraszania publicznych ulic i publicznych terenów zielonych – rozliczana w okresie kwartalnym na podstawie wskazań wodomierza głównego.</w:t>
            </w:r>
          </w:p>
        </w:tc>
      </w:tr>
    </w:tbl>
    <w:p w14:paraId="637C693F" w14:textId="77777777" w:rsidR="008C75CE" w:rsidRPr="008C75CE" w:rsidRDefault="008C75CE" w:rsidP="008C75CE">
      <w:pPr>
        <w:numPr>
          <w:ilvl w:val="0"/>
          <w:numId w:val="12"/>
        </w:numPr>
        <w:tabs>
          <w:tab w:val="left" w:pos="851"/>
        </w:tabs>
        <w:spacing w:after="0" w:line="240" w:lineRule="auto"/>
        <w:ind w:right="0"/>
        <w:jc w:val="left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>w zakresie zbiorowego odprowadzania ścieków:</w:t>
      </w:r>
    </w:p>
    <w:p w14:paraId="36DE8D19" w14:textId="77777777" w:rsidR="008C75CE" w:rsidRPr="008C75CE" w:rsidRDefault="008C75CE" w:rsidP="008C75CE">
      <w:pPr>
        <w:tabs>
          <w:tab w:val="left" w:pos="851"/>
        </w:tabs>
        <w:spacing w:after="0" w:line="240" w:lineRule="auto"/>
        <w:ind w:left="0" w:right="0" w:firstLine="0"/>
        <w:rPr>
          <w:b/>
          <w:color w:val="auto"/>
          <w:szCs w:val="24"/>
        </w:rPr>
      </w:pPr>
    </w:p>
    <w:p w14:paraId="12D7D18D" w14:textId="77777777" w:rsidR="008C75CE" w:rsidRPr="008C75CE" w:rsidRDefault="008C75CE" w:rsidP="008C75CE">
      <w:pPr>
        <w:tabs>
          <w:tab w:val="left" w:pos="426"/>
        </w:tabs>
        <w:spacing w:after="0" w:line="276" w:lineRule="auto"/>
        <w:ind w:left="0" w:right="0" w:firstLine="0"/>
        <w:rPr>
          <w:b/>
          <w:color w:val="auto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276"/>
      </w:tblGrid>
      <w:tr w:rsidR="008C75CE" w:rsidRPr="008C75CE" w14:paraId="556B2432" w14:textId="77777777" w:rsidTr="00E12BC1">
        <w:tc>
          <w:tcPr>
            <w:tcW w:w="3936" w:type="dxa"/>
            <w:shd w:val="clear" w:color="auto" w:fill="auto"/>
          </w:tcPr>
          <w:p w14:paraId="7C8EBD0D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b/>
                <w:color w:val="auto"/>
                <w:szCs w:val="24"/>
              </w:rPr>
            </w:pPr>
            <w:r w:rsidRPr="008C75CE">
              <w:rPr>
                <w:b/>
                <w:color w:val="auto"/>
                <w:szCs w:val="24"/>
              </w:rPr>
              <w:t>Taryfowa grupa odbiorców ścieków</w:t>
            </w:r>
          </w:p>
        </w:tc>
        <w:tc>
          <w:tcPr>
            <w:tcW w:w="5276" w:type="dxa"/>
            <w:shd w:val="clear" w:color="auto" w:fill="auto"/>
          </w:tcPr>
          <w:p w14:paraId="0AF789B9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b/>
                <w:color w:val="auto"/>
                <w:szCs w:val="24"/>
              </w:rPr>
            </w:pPr>
            <w:r w:rsidRPr="008C75CE">
              <w:rPr>
                <w:b/>
                <w:color w:val="auto"/>
                <w:szCs w:val="24"/>
              </w:rPr>
              <w:t>Opis grup taryfowych</w:t>
            </w:r>
          </w:p>
        </w:tc>
      </w:tr>
      <w:tr w:rsidR="008C75CE" w:rsidRPr="008C75CE" w14:paraId="4A1DD926" w14:textId="77777777" w:rsidTr="00E12BC1">
        <w:tc>
          <w:tcPr>
            <w:tcW w:w="3936" w:type="dxa"/>
            <w:shd w:val="clear" w:color="auto" w:fill="auto"/>
          </w:tcPr>
          <w:p w14:paraId="0A586F87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b/>
                <w:color w:val="auto"/>
                <w:szCs w:val="24"/>
              </w:rPr>
            </w:pPr>
          </w:p>
          <w:p w14:paraId="7DBB4DF4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1</w:t>
            </w:r>
          </w:p>
        </w:tc>
        <w:tc>
          <w:tcPr>
            <w:tcW w:w="5276" w:type="dxa"/>
            <w:shd w:val="clear" w:color="auto" w:fill="auto"/>
          </w:tcPr>
          <w:p w14:paraId="15AA8786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Gospodarstwa domowe, odbiorcy usług odprowadzający ścieki socjalno-bytowe, rozliczani w okresie kwartalnym na podstawie wskazań wodomierza głównego jako ilość ścieków równą </w:t>
            </w:r>
            <w:r w:rsidRPr="008C75CE">
              <w:rPr>
                <w:color w:val="auto"/>
                <w:szCs w:val="24"/>
              </w:rPr>
              <w:lastRenderedPageBreak/>
              <w:t>ilości wody pobranej, z uwzględnieniem ilości wody bezpowrotnie zużytej na podstawie wskazań wodomierza dodatkowego.</w:t>
            </w:r>
          </w:p>
        </w:tc>
      </w:tr>
      <w:tr w:rsidR="008C75CE" w:rsidRPr="008C75CE" w14:paraId="6DE8F7BE" w14:textId="77777777" w:rsidTr="00E12BC1">
        <w:tc>
          <w:tcPr>
            <w:tcW w:w="3936" w:type="dxa"/>
            <w:shd w:val="clear" w:color="auto" w:fill="auto"/>
          </w:tcPr>
          <w:p w14:paraId="76206CD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54FCF688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2</w:t>
            </w:r>
          </w:p>
        </w:tc>
        <w:tc>
          <w:tcPr>
            <w:tcW w:w="5276" w:type="dxa"/>
            <w:shd w:val="clear" w:color="auto" w:fill="auto"/>
          </w:tcPr>
          <w:p w14:paraId="078AABAE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Dostawcy ścieków komunalnych rozliczani wg norm ilościowych zużycia wody, rozliczani </w:t>
            </w:r>
            <w:r w:rsidRPr="008C75CE">
              <w:rPr>
                <w:color w:val="auto"/>
                <w:szCs w:val="24"/>
              </w:rPr>
              <w:br/>
              <w:t>w okresie kwartalnym.</w:t>
            </w:r>
          </w:p>
        </w:tc>
      </w:tr>
      <w:tr w:rsidR="008C75CE" w:rsidRPr="008C75CE" w14:paraId="1FD72599" w14:textId="77777777" w:rsidTr="00E12BC1">
        <w:tc>
          <w:tcPr>
            <w:tcW w:w="3936" w:type="dxa"/>
            <w:shd w:val="clear" w:color="auto" w:fill="auto"/>
          </w:tcPr>
          <w:p w14:paraId="1D752372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31DD83CA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1A1598C7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3</w:t>
            </w:r>
          </w:p>
        </w:tc>
        <w:tc>
          <w:tcPr>
            <w:tcW w:w="5276" w:type="dxa"/>
            <w:shd w:val="clear" w:color="auto" w:fill="auto"/>
          </w:tcPr>
          <w:p w14:paraId="4992CD34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Wspólnoty mieszkaniowe odprowadzające ścieki komunalne, rozliczane w okresie kwartalnym na podstawie wskazań wodomierza głównego jako ilość ścieków równą ilości wody pobranej, </w:t>
            </w:r>
            <w:r w:rsidRPr="008C75CE">
              <w:rPr>
                <w:color w:val="auto"/>
                <w:szCs w:val="24"/>
              </w:rPr>
              <w:br/>
              <w:t>z uwzględnieniem ilości wody bezpowrotnie zużytej na podstawie wskazań wodomierza dodatkowego.</w:t>
            </w:r>
          </w:p>
        </w:tc>
      </w:tr>
      <w:tr w:rsidR="008C75CE" w:rsidRPr="008C75CE" w14:paraId="6AC4D5E2" w14:textId="77777777" w:rsidTr="00E12BC1">
        <w:tc>
          <w:tcPr>
            <w:tcW w:w="3936" w:type="dxa"/>
            <w:shd w:val="clear" w:color="auto" w:fill="auto"/>
          </w:tcPr>
          <w:p w14:paraId="1BCA3307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b/>
                <w:color w:val="auto"/>
                <w:szCs w:val="24"/>
              </w:rPr>
            </w:pPr>
          </w:p>
          <w:p w14:paraId="37146238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2408CD8C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00C2271D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3363404E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  <w:p w14:paraId="01A6AFBB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4</w:t>
            </w:r>
          </w:p>
          <w:p w14:paraId="72B04B2C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5276" w:type="dxa"/>
            <w:shd w:val="clear" w:color="auto" w:fill="auto"/>
          </w:tcPr>
          <w:p w14:paraId="7040BBF3" w14:textId="77777777" w:rsidR="008C75CE" w:rsidRPr="008C75CE" w:rsidRDefault="008C75CE" w:rsidP="008C75CE">
            <w:pPr>
              <w:tabs>
                <w:tab w:val="left" w:pos="426"/>
              </w:tabs>
              <w:spacing w:after="0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Pozostali dostawcy ścieków komunalnych rozliczani w okresie kwartalnym na podstawie wskazań wodomierza głównego jako ilość ścieków równą ilości wody pobranej, z uwzględnieniem ilości wody bezpowrotnie zużytej na podstawie wskazań wodomierza dodatkowego. Do pozostałych odbiorców usług zaliczamy:</w:t>
            </w:r>
          </w:p>
          <w:p w14:paraId="7E7748B1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- podmioty gospodarcze prowadzące działalność produkcyjną, usługową, handlową;</w:t>
            </w:r>
          </w:p>
          <w:p w14:paraId="412CB266" w14:textId="77777777" w:rsidR="008C75CE" w:rsidRPr="008C75CE" w:rsidRDefault="008C75CE" w:rsidP="008C75CE">
            <w:pPr>
              <w:tabs>
                <w:tab w:val="left" w:pos="426"/>
              </w:tabs>
              <w:spacing w:after="0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 xml:space="preserve">-  instytucje użyteczności publicznej ( ośrodki zdrowia, szkoły, przedszkola, żłobki, straż pożarna, urzędy). </w:t>
            </w:r>
          </w:p>
        </w:tc>
      </w:tr>
    </w:tbl>
    <w:p w14:paraId="1C4E2F59" w14:textId="77777777" w:rsidR="008C75CE" w:rsidRPr="008C75CE" w:rsidRDefault="008C75CE" w:rsidP="008C75CE">
      <w:pPr>
        <w:spacing w:before="100" w:beforeAutospacing="1" w:after="100" w:afterAutospacing="1" w:line="276" w:lineRule="auto"/>
        <w:ind w:left="426" w:right="0" w:firstLine="0"/>
        <w:rPr>
          <w:b/>
          <w:color w:val="auto"/>
          <w:szCs w:val="24"/>
        </w:rPr>
      </w:pPr>
    </w:p>
    <w:p w14:paraId="7E7B20B3" w14:textId="77777777" w:rsidR="008C75CE" w:rsidRPr="008C75CE" w:rsidRDefault="008C75CE" w:rsidP="008C75CE">
      <w:pPr>
        <w:spacing w:before="100" w:beforeAutospacing="1" w:after="100" w:afterAutospacing="1" w:line="276" w:lineRule="auto"/>
        <w:ind w:left="426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4. Rodzaje i wysokość cen i stawek opłat </w:t>
      </w:r>
    </w:p>
    <w:p w14:paraId="54A27C25" w14:textId="77777777" w:rsidR="008C75CE" w:rsidRPr="008C75CE" w:rsidRDefault="008C75CE" w:rsidP="008C75CE">
      <w:pPr>
        <w:spacing w:before="100" w:beforeAutospacing="1" w:after="0" w:line="240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W rozliczeniach z odbiorcami usług w zależności od ich zaklasyfikowania do odpowiednich grup taryfowych obowiązują zróżnicowane ceny i stawki opłat oraz zasady ich stosowania.</w:t>
      </w:r>
    </w:p>
    <w:p w14:paraId="788180DD" w14:textId="77777777" w:rsidR="008C75CE" w:rsidRPr="008C75CE" w:rsidRDefault="008C75CE" w:rsidP="008C75CE">
      <w:pPr>
        <w:spacing w:before="100" w:beforeAutospacing="1"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1) W rozliczeniach za dostarczoną wodę:</w:t>
      </w:r>
    </w:p>
    <w:p w14:paraId="1B398DEE" w14:textId="77777777" w:rsidR="008C75CE" w:rsidRPr="008C75CE" w:rsidRDefault="008C75CE" w:rsidP="008C75CE">
      <w:pPr>
        <w:numPr>
          <w:ilvl w:val="0"/>
          <w:numId w:val="13"/>
        </w:numPr>
        <w:tabs>
          <w:tab w:val="left" w:pos="774"/>
        </w:tabs>
        <w:spacing w:after="0" w:line="276" w:lineRule="auto"/>
        <w:ind w:left="774" w:right="0" w:hanging="426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cena – wyrażona w złotych za 1 m³ dostarczonej wody, </w:t>
      </w:r>
    </w:p>
    <w:p w14:paraId="0A06AFD1" w14:textId="77777777" w:rsidR="008C75CE" w:rsidRPr="008C75CE" w:rsidRDefault="008C75CE" w:rsidP="008C75CE">
      <w:pPr>
        <w:numPr>
          <w:ilvl w:val="0"/>
          <w:numId w:val="13"/>
        </w:numPr>
        <w:spacing w:before="100" w:beforeAutospacing="1" w:after="100" w:afterAutospacing="1" w:line="240" w:lineRule="auto"/>
        <w:ind w:left="774" w:right="0"/>
        <w:jc w:val="left"/>
        <w:rPr>
          <w:color w:val="auto"/>
          <w:szCs w:val="24"/>
        </w:rPr>
      </w:pPr>
      <w:r w:rsidRPr="008C75CE">
        <w:rPr>
          <w:color w:val="auto"/>
          <w:szCs w:val="24"/>
        </w:rPr>
        <w:t>stawka opłaty abonamentowej –  wyrażona w zł za okres rozliczeniowy, którą odbiorca usług jest obowiązany zapłacić przedsiębiorstwu wodociągowo-kanalizacyjnemu za utrzymanie w gotowości do  świadczenia usług oraz jednostkę usługi odczytu wodomierza i rozliczenia należności za ilość dostarczonej wody lub ilość odprowadzonych ścieków. Opłata abonamentowa naliczana jest bez względu na ilość wody pobranej.</w:t>
      </w:r>
    </w:p>
    <w:p w14:paraId="3D939BEC" w14:textId="77777777" w:rsidR="008C75CE" w:rsidRPr="008C75CE" w:rsidRDefault="008C75CE" w:rsidP="008C75CE">
      <w:pPr>
        <w:spacing w:before="100" w:beforeAutospacing="1" w:after="100" w:afterAutospacing="1" w:line="240" w:lineRule="auto"/>
        <w:ind w:left="84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Tabela 1. Rodzaje i wysokość cen i stawek opłat za zaopatrzenie w wodę: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805"/>
        <w:gridCol w:w="2731"/>
        <w:gridCol w:w="1276"/>
        <w:gridCol w:w="1276"/>
        <w:gridCol w:w="1383"/>
      </w:tblGrid>
      <w:tr w:rsidR="008C75CE" w:rsidRPr="008C75CE" w14:paraId="4AB3F8F6" w14:textId="77777777" w:rsidTr="00E12BC1">
        <w:tc>
          <w:tcPr>
            <w:tcW w:w="391" w:type="dxa"/>
            <w:vMerge w:val="restart"/>
            <w:shd w:val="clear" w:color="auto" w:fill="auto"/>
          </w:tcPr>
          <w:p w14:paraId="62D1930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  <w:p w14:paraId="1D01B19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6507672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3935" w:type="dxa"/>
            <w:gridSpan w:val="3"/>
            <w:shd w:val="clear" w:color="auto" w:fill="auto"/>
          </w:tcPr>
          <w:p w14:paraId="680CB62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Wielkość cen i stawek opłat za zaopatrzenie </w:t>
            </w:r>
            <w:r w:rsidRPr="008C75CE">
              <w:rPr>
                <w:color w:val="auto"/>
                <w:sz w:val="20"/>
                <w:szCs w:val="20"/>
              </w:rPr>
              <w:br/>
              <w:t>w wodę ( netto)</w:t>
            </w:r>
          </w:p>
        </w:tc>
      </w:tr>
      <w:tr w:rsidR="008C75CE" w:rsidRPr="008C75CE" w14:paraId="222661EA" w14:textId="77777777" w:rsidTr="00E12BC1">
        <w:tc>
          <w:tcPr>
            <w:tcW w:w="391" w:type="dxa"/>
            <w:vMerge/>
            <w:shd w:val="clear" w:color="auto" w:fill="auto"/>
          </w:tcPr>
          <w:p w14:paraId="7562E19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805" w:type="dxa"/>
            <w:shd w:val="clear" w:color="auto" w:fill="auto"/>
          </w:tcPr>
          <w:p w14:paraId="6D74363D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Taryfowa grupa odbiorców usług</w:t>
            </w:r>
          </w:p>
        </w:tc>
        <w:tc>
          <w:tcPr>
            <w:tcW w:w="2731" w:type="dxa"/>
            <w:shd w:val="clear" w:color="auto" w:fill="auto"/>
          </w:tcPr>
          <w:p w14:paraId="1E51B5C7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Rodzaj cen i stawek opłat</w:t>
            </w:r>
          </w:p>
        </w:tc>
        <w:tc>
          <w:tcPr>
            <w:tcW w:w="1276" w:type="dxa"/>
            <w:shd w:val="clear" w:color="auto" w:fill="auto"/>
          </w:tcPr>
          <w:p w14:paraId="3FB75142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1 do 12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taryfy</w:t>
            </w:r>
          </w:p>
        </w:tc>
        <w:tc>
          <w:tcPr>
            <w:tcW w:w="1276" w:type="dxa"/>
            <w:shd w:val="clear" w:color="auto" w:fill="auto"/>
          </w:tcPr>
          <w:p w14:paraId="76B53321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13 do 24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taryfy</w:t>
            </w:r>
          </w:p>
        </w:tc>
        <w:tc>
          <w:tcPr>
            <w:tcW w:w="1383" w:type="dxa"/>
            <w:shd w:val="clear" w:color="auto" w:fill="auto"/>
          </w:tcPr>
          <w:p w14:paraId="2077773F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25 do 36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 taryfy</w:t>
            </w:r>
          </w:p>
        </w:tc>
      </w:tr>
      <w:tr w:rsidR="008C75CE" w:rsidRPr="008C75CE" w14:paraId="0A18AA6D" w14:textId="77777777" w:rsidTr="00E12BC1">
        <w:tc>
          <w:tcPr>
            <w:tcW w:w="391" w:type="dxa"/>
            <w:vMerge w:val="restart"/>
            <w:shd w:val="clear" w:color="auto" w:fill="auto"/>
          </w:tcPr>
          <w:p w14:paraId="3587001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1</w:t>
            </w:r>
          </w:p>
        </w:tc>
        <w:tc>
          <w:tcPr>
            <w:tcW w:w="1805" w:type="dxa"/>
            <w:vMerge w:val="restart"/>
            <w:shd w:val="clear" w:color="auto" w:fill="auto"/>
          </w:tcPr>
          <w:p w14:paraId="171A262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1</w:t>
            </w:r>
          </w:p>
        </w:tc>
        <w:tc>
          <w:tcPr>
            <w:tcW w:w="2731" w:type="dxa"/>
            <w:shd w:val="clear" w:color="auto" w:fill="auto"/>
          </w:tcPr>
          <w:p w14:paraId="6137674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wody (zł/m³)</w:t>
            </w:r>
          </w:p>
        </w:tc>
        <w:tc>
          <w:tcPr>
            <w:tcW w:w="1276" w:type="dxa"/>
            <w:shd w:val="clear" w:color="auto" w:fill="auto"/>
          </w:tcPr>
          <w:p w14:paraId="25832F2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3,18</w:t>
            </w:r>
          </w:p>
        </w:tc>
        <w:tc>
          <w:tcPr>
            <w:tcW w:w="1276" w:type="dxa"/>
            <w:shd w:val="clear" w:color="auto" w:fill="auto"/>
          </w:tcPr>
          <w:p w14:paraId="34B56CE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3,23</w:t>
            </w:r>
          </w:p>
        </w:tc>
        <w:tc>
          <w:tcPr>
            <w:tcW w:w="1383" w:type="dxa"/>
            <w:shd w:val="clear" w:color="auto" w:fill="auto"/>
          </w:tcPr>
          <w:p w14:paraId="2F206D95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3,24</w:t>
            </w:r>
          </w:p>
        </w:tc>
      </w:tr>
      <w:tr w:rsidR="008C75CE" w:rsidRPr="008C75CE" w14:paraId="510AAC0C" w14:textId="77777777" w:rsidTr="00E12BC1">
        <w:tc>
          <w:tcPr>
            <w:tcW w:w="391" w:type="dxa"/>
            <w:vMerge/>
            <w:shd w:val="clear" w:color="auto" w:fill="auto"/>
          </w:tcPr>
          <w:p w14:paraId="6F4EBB0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3A6A454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14:paraId="19EF8131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 kwartał)</w:t>
            </w:r>
          </w:p>
        </w:tc>
        <w:tc>
          <w:tcPr>
            <w:tcW w:w="1276" w:type="dxa"/>
            <w:shd w:val="clear" w:color="auto" w:fill="auto"/>
          </w:tcPr>
          <w:p w14:paraId="143BFF95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9,00</w:t>
            </w:r>
          </w:p>
        </w:tc>
        <w:tc>
          <w:tcPr>
            <w:tcW w:w="1276" w:type="dxa"/>
            <w:shd w:val="clear" w:color="auto" w:fill="auto"/>
          </w:tcPr>
          <w:p w14:paraId="5CC8B53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9,00</w:t>
            </w:r>
          </w:p>
        </w:tc>
        <w:tc>
          <w:tcPr>
            <w:tcW w:w="1383" w:type="dxa"/>
            <w:shd w:val="clear" w:color="auto" w:fill="auto"/>
          </w:tcPr>
          <w:p w14:paraId="1ADDFB9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9,00</w:t>
            </w:r>
          </w:p>
        </w:tc>
      </w:tr>
      <w:tr w:rsidR="008C75CE" w:rsidRPr="008C75CE" w14:paraId="513A15DE" w14:textId="77777777" w:rsidTr="00E12BC1">
        <w:tc>
          <w:tcPr>
            <w:tcW w:w="391" w:type="dxa"/>
            <w:vMerge w:val="restart"/>
            <w:shd w:val="clear" w:color="auto" w:fill="auto"/>
          </w:tcPr>
          <w:p w14:paraId="2177256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2</w:t>
            </w:r>
          </w:p>
        </w:tc>
        <w:tc>
          <w:tcPr>
            <w:tcW w:w="1805" w:type="dxa"/>
            <w:vMerge w:val="restart"/>
            <w:shd w:val="clear" w:color="auto" w:fill="auto"/>
          </w:tcPr>
          <w:p w14:paraId="72E36AA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2</w:t>
            </w:r>
          </w:p>
        </w:tc>
        <w:tc>
          <w:tcPr>
            <w:tcW w:w="2731" w:type="dxa"/>
            <w:shd w:val="clear" w:color="auto" w:fill="auto"/>
          </w:tcPr>
          <w:p w14:paraId="197ED738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wody (zł/m³)</w:t>
            </w:r>
          </w:p>
        </w:tc>
        <w:tc>
          <w:tcPr>
            <w:tcW w:w="1276" w:type="dxa"/>
            <w:shd w:val="clear" w:color="auto" w:fill="auto"/>
          </w:tcPr>
          <w:p w14:paraId="3213375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3,26</w:t>
            </w:r>
          </w:p>
        </w:tc>
        <w:tc>
          <w:tcPr>
            <w:tcW w:w="1276" w:type="dxa"/>
            <w:shd w:val="clear" w:color="auto" w:fill="auto"/>
          </w:tcPr>
          <w:p w14:paraId="263DEC3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3,30</w:t>
            </w:r>
          </w:p>
        </w:tc>
        <w:tc>
          <w:tcPr>
            <w:tcW w:w="1383" w:type="dxa"/>
            <w:shd w:val="clear" w:color="auto" w:fill="auto"/>
          </w:tcPr>
          <w:p w14:paraId="309B4F3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3,31</w:t>
            </w:r>
          </w:p>
        </w:tc>
      </w:tr>
      <w:tr w:rsidR="008C75CE" w:rsidRPr="008C75CE" w14:paraId="1A79557E" w14:textId="77777777" w:rsidTr="00E12BC1">
        <w:tc>
          <w:tcPr>
            <w:tcW w:w="391" w:type="dxa"/>
            <w:vMerge/>
            <w:shd w:val="clear" w:color="auto" w:fill="auto"/>
          </w:tcPr>
          <w:p w14:paraId="3C65C44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2727E7C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14:paraId="40F4A805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/kwartał)</w:t>
            </w:r>
          </w:p>
        </w:tc>
        <w:tc>
          <w:tcPr>
            <w:tcW w:w="1276" w:type="dxa"/>
            <w:shd w:val="clear" w:color="auto" w:fill="auto"/>
          </w:tcPr>
          <w:p w14:paraId="04DEAE06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36,00</w:t>
            </w:r>
          </w:p>
        </w:tc>
        <w:tc>
          <w:tcPr>
            <w:tcW w:w="1276" w:type="dxa"/>
            <w:shd w:val="clear" w:color="auto" w:fill="auto"/>
          </w:tcPr>
          <w:p w14:paraId="6DC6C65D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36,00</w:t>
            </w:r>
          </w:p>
        </w:tc>
        <w:tc>
          <w:tcPr>
            <w:tcW w:w="1383" w:type="dxa"/>
            <w:shd w:val="clear" w:color="auto" w:fill="auto"/>
          </w:tcPr>
          <w:p w14:paraId="7DB4C1B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36,00</w:t>
            </w:r>
          </w:p>
        </w:tc>
      </w:tr>
      <w:tr w:rsidR="008C75CE" w:rsidRPr="008C75CE" w14:paraId="1BBED8F6" w14:textId="77777777" w:rsidTr="00E12BC1">
        <w:tc>
          <w:tcPr>
            <w:tcW w:w="391" w:type="dxa"/>
            <w:vMerge w:val="restart"/>
            <w:shd w:val="clear" w:color="auto" w:fill="auto"/>
          </w:tcPr>
          <w:p w14:paraId="3BD1708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</w:t>
            </w:r>
          </w:p>
        </w:tc>
        <w:tc>
          <w:tcPr>
            <w:tcW w:w="1805" w:type="dxa"/>
            <w:vMerge w:val="restart"/>
            <w:shd w:val="clear" w:color="auto" w:fill="auto"/>
          </w:tcPr>
          <w:p w14:paraId="6CD7D0C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3</w:t>
            </w:r>
          </w:p>
        </w:tc>
        <w:tc>
          <w:tcPr>
            <w:tcW w:w="2731" w:type="dxa"/>
            <w:shd w:val="clear" w:color="auto" w:fill="auto"/>
          </w:tcPr>
          <w:p w14:paraId="2E70356F" w14:textId="77777777" w:rsidR="008C75CE" w:rsidRPr="008C75CE" w:rsidRDefault="008C75CE" w:rsidP="008C75CE">
            <w:pPr>
              <w:tabs>
                <w:tab w:val="right" w:pos="2515"/>
              </w:tabs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wody (zł/m³)</w:t>
            </w:r>
            <w:r w:rsidRPr="008C75CE">
              <w:rPr>
                <w:color w:val="auto"/>
                <w:sz w:val="20"/>
                <w:szCs w:val="20"/>
              </w:rPr>
              <w:tab/>
            </w:r>
          </w:p>
        </w:tc>
        <w:tc>
          <w:tcPr>
            <w:tcW w:w="1276" w:type="dxa"/>
            <w:shd w:val="clear" w:color="auto" w:fill="auto"/>
          </w:tcPr>
          <w:p w14:paraId="21BEBB8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3,24</w:t>
            </w:r>
          </w:p>
        </w:tc>
        <w:tc>
          <w:tcPr>
            <w:tcW w:w="1276" w:type="dxa"/>
            <w:shd w:val="clear" w:color="auto" w:fill="auto"/>
          </w:tcPr>
          <w:p w14:paraId="2D2C88C7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3,29</w:t>
            </w:r>
          </w:p>
        </w:tc>
        <w:tc>
          <w:tcPr>
            <w:tcW w:w="1383" w:type="dxa"/>
            <w:shd w:val="clear" w:color="auto" w:fill="auto"/>
          </w:tcPr>
          <w:p w14:paraId="2087FB4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3,34</w:t>
            </w:r>
          </w:p>
        </w:tc>
      </w:tr>
      <w:tr w:rsidR="008C75CE" w:rsidRPr="008C75CE" w14:paraId="39F418EE" w14:textId="77777777" w:rsidTr="00E12BC1">
        <w:tc>
          <w:tcPr>
            <w:tcW w:w="391" w:type="dxa"/>
            <w:vMerge/>
            <w:shd w:val="clear" w:color="auto" w:fill="auto"/>
          </w:tcPr>
          <w:p w14:paraId="039621D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319E2CF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14:paraId="1C2F1DF4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/kwartał)</w:t>
            </w:r>
          </w:p>
        </w:tc>
        <w:tc>
          <w:tcPr>
            <w:tcW w:w="1276" w:type="dxa"/>
            <w:shd w:val="clear" w:color="auto" w:fill="auto"/>
          </w:tcPr>
          <w:p w14:paraId="569CCB8B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  <w:tc>
          <w:tcPr>
            <w:tcW w:w="1276" w:type="dxa"/>
            <w:shd w:val="clear" w:color="auto" w:fill="auto"/>
          </w:tcPr>
          <w:p w14:paraId="58396C4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  <w:tc>
          <w:tcPr>
            <w:tcW w:w="1383" w:type="dxa"/>
            <w:shd w:val="clear" w:color="auto" w:fill="auto"/>
          </w:tcPr>
          <w:p w14:paraId="2DFC0FBA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</w:tr>
      <w:tr w:rsidR="008C75CE" w:rsidRPr="008C75CE" w14:paraId="4F3AE706" w14:textId="77777777" w:rsidTr="00E12BC1">
        <w:trPr>
          <w:trHeight w:val="414"/>
        </w:trPr>
        <w:tc>
          <w:tcPr>
            <w:tcW w:w="391" w:type="dxa"/>
            <w:vMerge w:val="restart"/>
            <w:shd w:val="clear" w:color="auto" w:fill="auto"/>
          </w:tcPr>
          <w:p w14:paraId="646D2B7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4</w:t>
            </w:r>
          </w:p>
          <w:p w14:paraId="4B2864B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805" w:type="dxa"/>
            <w:vMerge w:val="restart"/>
            <w:shd w:val="clear" w:color="auto" w:fill="auto"/>
          </w:tcPr>
          <w:p w14:paraId="67ADACE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4</w:t>
            </w:r>
          </w:p>
        </w:tc>
        <w:tc>
          <w:tcPr>
            <w:tcW w:w="2731" w:type="dxa"/>
            <w:shd w:val="clear" w:color="auto" w:fill="auto"/>
          </w:tcPr>
          <w:p w14:paraId="0CD0137C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wody (zł/m³)</w:t>
            </w:r>
          </w:p>
        </w:tc>
        <w:tc>
          <w:tcPr>
            <w:tcW w:w="1276" w:type="dxa"/>
            <w:shd w:val="clear" w:color="auto" w:fill="auto"/>
          </w:tcPr>
          <w:p w14:paraId="25883A8A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3,47</w:t>
            </w:r>
          </w:p>
        </w:tc>
        <w:tc>
          <w:tcPr>
            <w:tcW w:w="1276" w:type="dxa"/>
            <w:shd w:val="clear" w:color="auto" w:fill="auto"/>
          </w:tcPr>
          <w:p w14:paraId="763A8656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3,47</w:t>
            </w:r>
          </w:p>
        </w:tc>
        <w:tc>
          <w:tcPr>
            <w:tcW w:w="1383" w:type="dxa"/>
            <w:shd w:val="clear" w:color="auto" w:fill="auto"/>
          </w:tcPr>
          <w:p w14:paraId="3E40990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3,47</w:t>
            </w:r>
          </w:p>
        </w:tc>
      </w:tr>
      <w:tr w:rsidR="008C75CE" w:rsidRPr="008C75CE" w14:paraId="0AA716B4" w14:textId="77777777" w:rsidTr="00E12BC1">
        <w:trPr>
          <w:trHeight w:val="457"/>
        </w:trPr>
        <w:tc>
          <w:tcPr>
            <w:tcW w:w="391" w:type="dxa"/>
            <w:vMerge/>
            <w:shd w:val="clear" w:color="auto" w:fill="auto"/>
          </w:tcPr>
          <w:p w14:paraId="21BDB057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805" w:type="dxa"/>
            <w:vMerge/>
            <w:shd w:val="clear" w:color="auto" w:fill="auto"/>
          </w:tcPr>
          <w:p w14:paraId="0522C74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731" w:type="dxa"/>
            <w:shd w:val="clear" w:color="auto" w:fill="auto"/>
          </w:tcPr>
          <w:p w14:paraId="2244E30A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/kwartał)</w:t>
            </w:r>
          </w:p>
        </w:tc>
        <w:tc>
          <w:tcPr>
            <w:tcW w:w="1276" w:type="dxa"/>
            <w:shd w:val="clear" w:color="auto" w:fill="auto"/>
          </w:tcPr>
          <w:p w14:paraId="47C6B918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  <w:tc>
          <w:tcPr>
            <w:tcW w:w="1276" w:type="dxa"/>
            <w:shd w:val="clear" w:color="auto" w:fill="auto"/>
          </w:tcPr>
          <w:p w14:paraId="2DB7ABFB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  <w:tc>
          <w:tcPr>
            <w:tcW w:w="1383" w:type="dxa"/>
            <w:shd w:val="clear" w:color="auto" w:fill="auto"/>
          </w:tcPr>
          <w:p w14:paraId="7A4D82FD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9,45</w:t>
            </w:r>
          </w:p>
        </w:tc>
      </w:tr>
    </w:tbl>
    <w:p w14:paraId="471EB55B" w14:textId="77777777" w:rsidR="008C75CE" w:rsidRPr="008C75CE" w:rsidRDefault="008C75CE" w:rsidP="008C75CE">
      <w:pPr>
        <w:spacing w:after="0" w:line="276" w:lineRule="auto"/>
        <w:ind w:left="786" w:right="0" w:firstLine="0"/>
        <w:rPr>
          <w:color w:val="auto"/>
          <w:szCs w:val="24"/>
        </w:rPr>
      </w:pPr>
    </w:p>
    <w:p w14:paraId="00204638" w14:textId="77777777" w:rsidR="008C75CE" w:rsidRPr="008C75CE" w:rsidRDefault="008C75CE" w:rsidP="008C75CE">
      <w:pPr>
        <w:spacing w:after="0" w:line="276" w:lineRule="auto"/>
        <w:ind w:left="786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2) W rozliczeniach za odebrane ścieki:</w:t>
      </w:r>
    </w:p>
    <w:p w14:paraId="713283DE" w14:textId="77777777" w:rsidR="008C75CE" w:rsidRPr="008C75CE" w:rsidRDefault="008C75CE" w:rsidP="008C75CE">
      <w:pPr>
        <w:spacing w:after="0" w:line="276" w:lineRule="auto"/>
        <w:ind w:left="786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  a) cena – wyrażona w złotych za 1 m³ odebranych ścieków.</w:t>
      </w:r>
    </w:p>
    <w:p w14:paraId="39F9DE53" w14:textId="77777777" w:rsidR="008C75CE" w:rsidRPr="008C75CE" w:rsidRDefault="008C75CE" w:rsidP="008C75CE">
      <w:pPr>
        <w:spacing w:after="0" w:line="240" w:lineRule="auto"/>
        <w:ind w:left="786" w:right="0" w:firstLine="0"/>
        <w:rPr>
          <w:color w:val="auto"/>
          <w:szCs w:val="24"/>
        </w:rPr>
      </w:pPr>
    </w:p>
    <w:p w14:paraId="41D2F5FC" w14:textId="77777777" w:rsidR="008C75CE" w:rsidRPr="008C75CE" w:rsidRDefault="008C75CE" w:rsidP="008C75CE">
      <w:pPr>
        <w:spacing w:before="100" w:beforeAutospacing="1" w:after="100" w:afterAutospacing="1" w:line="276" w:lineRule="auto"/>
        <w:ind w:left="426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Tabela 2. Rodzaje i wysokość cen i stawek opłat za odprowadzanie ścieków: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701"/>
        <w:gridCol w:w="2693"/>
        <w:gridCol w:w="1418"/>
        <w:gridCol w:w="1276"/>
        <w:gridCol w:w="1383"/>
      </w:tblGrid>
      <w:tr w:rsidR="008C75CE" w:rsidRPr="008C75CE" w14:paraId="727B93AA" w14:textId="77777777" w:rsidTr="00E12BC1">
        <w:tc>
          <w:tcPr>
            <w:tcW w:w="391" w:type="dxa"/>
            <w:vMerge w:val="restart"/>
            <w:shd w:val="clear" w:color="auto" w:fill="auto"/>
          </w:tcPr>
          <w:p w14:paraId="5533AA9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  <w:p w14:paraId="3A24988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Lp.</w:t>
            </w:r>
          </w:p>
        </w:tc>
        <w:tc>
          <w:tcPr>
            <w:tcW w:w="4394" w:type="dxa"/>
            <w:gridSpan w:val="2"/>
            <w:shd w:val="clear" w:color="auto" w:fill="auto"/>
          </w:tcPr>
          <w:p w14:paraId="28FD6BC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Wyszczególnienie</w:t>
            </w:r>
          </w:p>
        </w:tc>
        <w:tc>
          <w:tcPr>
            <w:tcW w:w="4077" w:type="dxa"/>
            <w:gridSpan w:val="3"/>
            <w:shd w:val="clear" w:color="auto" w:fill="auto"/>
          </w:tcPr>
          <w:p w14:paraId="1D1CBC96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Wielkość cen i stawek opłat za zaopatrzenie </w:t>
            </w:r>
            <w:r w:rsidRPr="008C75CE">
              <w:rPr>
                <w:color w:val="auto"/>
                <w:sz w:val="20"/>
                <w:szCs w:val="20"/>
              </w:rPr>
              <w:br/>
              <w:t>w ścieki ( netto)</w:t>
            </w:r>
          </w:p>
        </w:tc>
      </w:tr>
      <w:tr w:rsidR="008C75CE" w:rsidRPr="008C75CE" w14:paraId="671BAA47" w14:textId="77777777" w:rsidTr="00E12BC1">
        <w:tc>
          <w:tcPr>
            <w:tcW w:w="391" w:type="dxa"/>
            <w:vMerge/>
            <w:shd w:val="clear" w:color="auto" w:fill="auto"/>
          </w:tcPr>
          <w:p w14:paraId="09DCE46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A334929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Taryfowa grupa odbiorców usług</w:t>
            </w:r>
          </w:p>
        </w:tc>
        <w:tc>
          <w:tcPr>
            <w:tcW w:w="2693" w:type="dxa"/>
            <w:shd w:val="clear" w:color="auto" w:fill="auto"/>
          </w:tcPr>
          <w:p w14:paraId="1C8AB2DE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Rodzaj cen i stawek opłat</w:t>
            </w:r>
          </w:p>
        </w:tc>
        <w:tc>
          <w:tcPr>
            <w:tcW w:w="1418" w:type="dxa"/>
            <w:shd w:val="clear" w:color="auto" w:fill="auto"/>
          </w:tcPr>
          <w:p w14:paraId="0FFCA3A0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1 do 12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taryfy</w:t>
            </w:r>
          </w:p>
        </w:tc>
        <w:tc>
          <w:tcPr>
            <w:tcW w:w="1276" w:type="dxa"/>
            <w:shd w:val="clear" w:color="auto" w:fill="auto"/>
          </w:tcPr>
          <w:p w14:paraId="6A1DF4B5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13 do 24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taryfy</w:t>
            </w:r>
          </w:p>
        </w:tc>
        <w:tc>
          <w:tcPr>
            <w:tcW w:w="1383" w:type="dxa"/>
            <w:shd w:val="clear" w:color="auto" w:fill="auto"/>
          </w:tcPr>
          <w:p w14:paraId="1A41BDD1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 w:val="20"/>
                <w:szCs w:val="20"/>
              </w:rPr>
              <w:t xml:space="preserve">W okresie od 25 do 36 mies. 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obow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.  taryfy</w:t>
            </w:r>
          </w:p>
        </w:tc>
      </w:tr>
      <w:tr w:rsidR="008C75CE" w:rsidRPr="008C75CE" w14:paraId="6C291E15" w14:textId="77777777" w:rsidTr="00E12BC1">
        <w:tc>
          <w:tcPr>
            <w:tcW w:w="391" w:type="dxa"/>
            <w:vMerge w:val="restart"/>
            <w:shd w:val="clear" w:color="auto" w:fill="auto"/>
          </w:tcPr>
          <w:p w14:paraId="2B605E3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2B0AC6C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1</w:t>
            </w:r>
          </w:p>
        </w:tc>
        <w:tc>
          <w:tcPr>
            <w:tcW w:w="2693" w:type="dxa"/>
            <w:shd w:val="clear" w:color="auto" w:fill="auto"/>
          </w:tcPr>
          <w:p w14:paraId="5777E075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ścieków (zł/m³)</w:t>
            </w:r>
          </w:p>
        </w:tc>
        <w:tc>
          <w:tcPr>
            <w:tcW w:w="1418" w:type="dxa"/>
            <w:shd w:val="clear" w:color="auto" w:fill="auto"/>
          </w:tcPr>
          <w:p w14:paraId="2CEADC7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8,68</w:t>
            </w:r>
          </w:p>
        </w:tc>
        <w:tc>
          <w:tcPr>
            <w:tcW w:w="1276" w:type="dxa"/>
            <w:shd w:val="clear" w:color="auto" w:fill="auto"/>
          </w:tcPr>
          <w:p w14:paraId="4919AE8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8,73</w:t>
            </w:r>
          </w:p>
        </w:tc>
        <w:tc>
          <w:tcPr>
            <w:tcW w:w="1383" w:type="dxa"/>
            <w:shd w:val="clear" w:color="auto" w:fill="auto"/>
          </w:tcPr>
          <w:p w14:paraId="794877C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8,83</w:t>
            </w:r>
          </w:p>
        </w:tc>
      </w:tr>
      <w:tr w:rsidR="008C75CE" w:rsidRPr="008C75CE" w14:paraId="1C0A225D" w14:textId="77777777" w:rsidTr="00E12BC1">
        <w:tc>
          <w:tcPr>
            <w:tcW w:w="391" w:type="dxa"/>
            <w:vMerge/>
            <w:shd w:val="clear" w:color="auto" w:fill="auto"/>
          </w:tcPr>
          <w:p w14:paraId="0073FC66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CA696C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DF2C282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/kwarta)</w:t>
            </w:r>
          </w:p>
        </w:tc>
        <w:tc>
          <w:tcPr>
            <w:tcW w:w="1418" w:type="dxa"/>
            <w:shd w:val="clear" w:color="auto" w:fill="auto"/>
          </w:tcPr>
          <w:p w14:paraId="051CCA6D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3C8E58DE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14:paraId="3BF4090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</w:tr>
      <w:tr w:rsidR="008C75CE" w:rsidRPr="008C75CE" w14:paraId="68A9CD6D" w14:textId="77777777" w:rsidTr="00E12BC1">
        <w:tc>
          <w:tcPr>
            <w:tcW w:w="391" w:type="dxa"/>
            <w:vMerge w:val="restart"/>
            <w:shd w:val="clear" w:color="auto" w:fill="auto"/>
          </w:tcPr>
          <w:p w14:paraId="4BD509B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6E1EF8B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2</w:t>
            </w:r>
          </w:p>
        </w:tc>
        <w:tc>
          <w:tcPr>
            <w:tcW w:w="2693" w:type="dxa"/>
            <w:shd w:val="clear" w:color="auto" w:fill="auto"/>
          </w:tcPr>
          <w:p w14:paraId="64AF875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ścieków (zł/m³)</w:t>
            </w:r>
          </w:p>
        </w:tc>
        <w:tc>
          <w:tcPr>
            <w:tcW w:w="1418" w:type="dxa"/>
            <w:shd w:val="clear" w:color="auto" w:fill="auto"/>
          </w:tcPr>
          <w:p w14:paraId="3CE7879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8,68</w:t>
            </w:r>
          </w:p>
        </w:tc>
        <w:tc>
          <w:tcPr>
            <w:tcW w:w="1276" w:type="dxa"/>
            <w:shd w:val="clear" w:color="auto" w:fill="auto"/>
          </w:tcPr>
          <w:p w14:paraId="1948AEA7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8,73</w:t>
            </w:r>
          </w:p>
        </w:tc>
        <w:tc>
          <w:tcPr>
            <w:tcW w:w="1383" w:type="dxa"/>
            <w:shd w:val="clear" w:color="auto" w:fill="auto"/>
          </w:tcPr>
          <w:p w14:paraId="1461028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8,83</w:t>
            </w:r>
          </w:p>
        </w:tc>
      </w:tr>
      <w:tr w:rsidR="008C75CE" w:rsidRPr="008C75CE" w14:paraId="5265F03C" w14:textId="77777777" w:rsidTr="00E12BC1">
        <w:tc>
          <w:tcPr>
            <w:tcW w:w="391" w:type="dxa"/>
            <w:vMerge/>
            <w:shd w:val="clear" w:color="auto" w:fill="auto"/>
          </w:tcPr>
          <w:p w14:paraId="553AC22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A36960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B255D4F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</w:t>
            </w:r>
          </w:p>
        </w:tc>
        <w:tc>
          <w:tcPr>
            <w:tcW w:w="1418" w:type="dxa"/>
            <w:shd w:val="clear" w:color="auto" w:fill="auto"/>
          </w:tcPr>
          <w:p w14:paraId="53797B56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767D71B3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14:paraId="457FC99A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</w:tr>
      <w:tr w:rsidR="008C75CE" w:rsidRPr="008C75CE" w14:paraId="2FA42796" w14:textId="77777777" w:rsidTr="00E12BC1">
        <w:tc>
          <w:tcPr>
            <w:tcW w:w="391" w:type="dxa"/>
            <w:vMerge w:val="restart"/>
            <w:shd w:val="clear" w:color="auto" w:fill="auto"/>
          </w:tcPr>
          <w:p w14:paraId="2BBE1F17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37BB816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3</w:t>
            </w:r>
          </w:p>
        </w:tc>
        <w:tc>
          <w:tcPr>
            <w:tcW w:w="2693" w:type="dxa"/>
            <w:shd w:val="clear" w:color="auto" w:fill="auto"/>
          </w:tcPr>
          <w:p w14:paraId="2F605AA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ścieków (zł/m³)</w:t>
            </w:r>
          </w:p>
        </w:tc>
        <w:tc>
          <w:tcPr>
            <w:tcW w:w="1418" w:type="dxa"/>
            <w:shd w:val="clear" w:color="auto" w:fill="auto"/>
          </w:tcPr>
          <w:p w14:paraId="1E81C94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8,68</w:t>
            </w:r>
          </w:p>
        </w:tc>
        <w:tc>
          <w:tcPr>
            <w:tcW w:w="1276" w:type="dxa"/>
            <w:shd w:val="clear" w:color="auto" w:fill="auto"/>
          </w:tcPr>
          <w:p w14:paraId="74127244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8,73</w:t>
            </w:r>
          </w:p>
        </w:tc>
        <w:tc>
          <w:tcPr>
            <w:tcW w:w="1383" w:type="dxa"/>
            <w:shd w:val="clear" w:color="auto" w:fill="auto"/>
          </w:tcPr>
          <w:p w14:paraId="02B688A1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8,83</w:t>
            </w:r>
          </w:p>
        </w:tc>
      </w:tr>
      <w:tr w:rsidR="008C75CE" w:rsidRPr="008C75CE" w14:paraId="0D67B2BC" w14:textId="77777777" w:rsidTr="00E12BC1">
        <w:tc>
          <w:tcPr>
            <w:tcW w:w="391" w:type="dxa"/>
            <w:vMerge/>
            <w:shd w:val="clear" w:color="auto" w:fill="auto"/>
          </w:tcPr>
          <w:p w14:paraId="478F6795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385918C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62DA092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/kwartał)</w:t>
            </w:r>
          </w:p>
        </w:tc>
        <w:tc>
          <w:tcPr>
            <w:tcW w:w="1418" w:type="dxa"/>
            <w:shd w:val="clear" w:color="auto" w:fill="auto"/>
          </w:tcPr>
          <w:p w14:paraId="6F75CC6A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152FF45F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14:paraId="6BBEAFB5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</w:tr>
      <w:tr w:rsidR="008C75CE" w:rsidRPr="008C75CE" w14:paraId="4D48C003" w14:textId="77777777" w:rsidTr="00E12BC1">
        <w:trPr>
          <w:trHeight w:val="285"/>
        </w:trPr>
        <w:tc>
          <w:tcPr>
            <w:tcW w:w="391" w:type="dxa"/>
            <w:vMerge w:val="restart"/>
            <w:shd w:val="clear" w:color="auto" w:fill="auto"/>
          </w:tcPr>
          <w:p w14:paraId="5E40931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4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E56B29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Grupa 4</w:t>
            </w:r>
          </w:p>
        </w:tc>
        <w:tc>
          <w:tcPr>
            <w:tcW w:w="2693" w:type="dxa"/>
            <w:shd w:val="clear" w:color="auto" w:fill="auto"/>
          </w:tcPr>
          <w:p w14:paraId="0F0D31C8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cena ścieków (zł/m³)</w:t>
            </w:r>
          </w:p>
        </w:tc>
        <w:tc>
          <w:tcPr>
            <w:tcW w:w="1418" w:type="dxa"/>
            <w:shd w:val="clear" w:color="auto" w:fill="auto"/>
          </w:tcPr>
          <w:p w14:paraId="083B75B0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8,68</w:t>
            </w:r>
          </w:p>
        </w:tc>
        <w:tc>
          <w:tcPr>
            <w:tcW w:w="1276" w:type="dxa"/>
            <w:shd w:val="clear" w:color="auto" w:fill="auto"/>
          </w:tcPr>
          <w:p w14:paraId="6C1EA4F8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8,73</w:t>
            </w:r>
          </w:p>
        </w:tc>
        <w:tc>
          <w:tcPr>
            <w:tcW w:w="1383" w:type="dxa"/>
            <w:shd w:val="clear" w:color="auto" w:fill="auto"/>
          </w:tcPr>
          <w:p w14:paraId="6EABBB99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8,83</w:t>
            </w:r>
          </w:p>
        </w:tc>
      </w:tr>
      <w:tr w:rsidR="008C75CE" w:rsidRPr="008C75CE" w14:paraId="33623D30" w14:textId="77777777" w:rsidTr="00E12BC1">
        <w:trPr>
          <w:trHeight w:val="285"/>
        </w:trPr>
        <w:tc>
          <w:tcPr>
            <w:tcW w:w="391" w:type="dxa"/>
            <w:vMerge/>
            <w:shd w:val="clear" w:color="auto" w:fill="auto"/>
          </w:tcPr>
          <w:p w14:paraId="7AFB0E6D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rPr>
                <w:color w:val="auto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C65558D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68FAFB5" w14:textId="77777777" w:rsidR="008C75CE" w:rsidRPr="008C75CE" w:rsidRDefault="008C75CE" w:rsidP="008C75CE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color w:val="auto"/>
                <w:sz w:val="20"/>
                <w:szCs w:val="20"/>
              </w:rPr>
            </w:pPr>
            <w:r w:rsidRPr="008C75CE">
              <w:rPr>
                <w:color w:val="auto"/>
                <w:sz w:val="20"/>
                <w:szCs w:val="20"/>
              </w:rPr>
              <w:t>stawka opłaty abonamentowej (zł/</w:t>
            </w:r>
            <w:proofErr w:type="spellStart"/>
            <w:r w:rsidRPr="008C75CE">
              <w:rPr>
                <w:color w:val="auto"/>
                <w:sz w:val="20"/>
                <w:szCs w:val="20"/>
              </w:rPr>
              <w:t>odb</w:t>
            </w:r>
            <w:proofErr w:type="spellEnd"/>
            <w:r w:rsidRPr="008C75CE">
              <w:rPr>
                <w:color w:val="auto"/>
                <w:sz w:val="20"/>
                <w:szCs w:val="20"/>
              </w:rPr>
              <w:t>/kwartał)</w:t>
            </w:r>
          </w:p>
        </w:tc>
        <w:tc>
          <w:tcPr>
            <w:tcW w:w="1418" w:type="dxa"/>
            <w:shd w:val="clear" w:color="auto" w:fill="auto"/>
          </w:tcPr>
          <w:p w14:paraId="7154700B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4F5B462A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  <w:tc>
          <w:tcPr>
            <w:tcW w:w="1383" w:type="dxa"/>
            <w:shd w:val="clear" w:color="auto" w:fill="auto"/>
          </w:tcPr>
          <w:p w14:paraId="7B9F8FF2" w14:textId="77777777" w:rsidR="008C75CE" w:rsidRPr="008C75CE" w:rsidRDefault="008C75CE" w:rsidP="008C75CE">
            <w:pPr>
              <w:spacing w:before="100" w:beforeAutospacing="1" w:after="100" w:afterAutospacing="1" w:line="276" w:lineRule="auto"/>
              <w:ind w:left="0" w:right="0" w:firstLine="0"/>
              <w:jc w:val="center"/>
              <w:rPr>
                <w:color w:val="auto"/>
                <w:szCs w:val="24"/>
              </w:rPr>
            </w:pPr>
            <w:r w:rsidRPr="008C75CE">
              <w:rPr>
                <w:color w:val="auto"/>
                <w:szCs w:val="24"/>
              </w:rPr>
              <w:t>0,00</w:t>
            </w:r>
          </w:p>
        </w:tc>
      </w:tr>
    </w:tbl>
    <w:p w14:paraId="5AD22118" w14:textId="77777777" w:rsidR="008C75CE" w:rsidRPr="008C75CE" w:rsidRDefault="008C75CE" w:rsidP="008C75CE">
      <w:pPr>
        <w:spacing w:before="100" w:beforeAutospacing="1" w:after="100" w:afterAutospacing="1" w:line="276" w:lineRule="auto"/>
        <w:ind w:left="426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>Do cen i stawek netto podanych w tabeli 1 i 2 dolicza się podatek od towarów i usług (VAT) zgodnie z obowiązującymi przepisami prawa.</w:t>
      </w:r>
    </w:p>
    <w:p w14:paraId="4A4C7A92" w14:textId="77777777" w:rsidR="008C75CE" w:rsidRPr="008C75CE" w:rsidRDefault="008C75CE" w:rsidP="008C75CE">
      <w:pPr>
        <w:spacing w:before="100" w:beforeAutospacing="1" w:after="100" w:afterAutospacing="1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color w:val="auto"/>
          <w:szCs w:val="24"/>
        </w:rPr>
        <w:t xml:space="preserve">Odbiorcy usług we wszystkich grupach taryfowych rozliczani są </w:t>
      </w:r>
      <w:r w:rsidRPr="008C75CE">
        <w:rPr>
          <w:b/>
          <w:color w:val="auto"/>
          <w:szCs w:val="24"/>
        </w:rPr>
        <w:t xml:space="preserve">w okresach kwartalnych. </w:t>
      </w:r>
      <w:r w:rsidRPr="008C75CE">
        <w:rPr>
          <w:color w:val="auto"/>
          <w:szCs w:val="24"/>
        </w:rPr>
        <w:t>Dotyczy to wszystkich odbiorców usług w zakresie zbiorowego zaopatrzenia w wodę oraz zbiorowego odprowadzania ścieków.</w:t>
      </w:r>
    </w:p>
    <w:p w14:paraId="73071F9B" w14:textId="77777777" w:rsidR="008C75CE" w:rsidRPr="008C75CE" w:rsidRDefault="008C75CE" w:rsidP="008C75CE">
      <w:pPr>
        <w:spacing w:before="100" w:beforeAutospacing="1" w:after="100" w:afterAutospacing="1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Cena wody mierzona ceną wskaźnikową w danym roku obowiązywania nowej taryfy jest stała dla odbiorców zużywających ją na cele socjalno-bytowe (Grupa 1 - gospodarstwa domowe oraz Grupa 2 - wspólnoty mieszkaniowe). Dla pozostałych odbiorców wody tj. dla Grupy 3 (zużywającą wodę na cele gospodarcze) oraz Grupy 4 ( art. 22 ustawy),  koszt dostępu jest wyższy z powodu uwzględnienia wyższych kosztów opłat za usługi wodne, </w:t>
      </w:r>
      <w:r w:rsidRPr="008C75CE">
        <w:rPr>
          <w:color w:val="auto"/>
          <w:szCs w:val="24"/>
        </w:rPr>
        <w:br/>
      </w:r>
      <w:r w:rsidRPr="008C75CE">
        <w:rPr>
          <w:color w:val="auto"/>
          <w:szCs w:val="24"/>
        </w:rPr>
        <w:lastRenderedPageBreak/>
        <w:t xml:space="preserve">z uwzględnieniem celu poboru wód, o których mowa w przepisach Rozporządzenia Rady Ministrów z dnia 22 grudnia 2017 r. w sprawie jednostkowych stawek opłat za usługi wodne. </w:t>
      </w:r>
    </w:p>
    <w:p w14:paraId="73548513" w14:textId="77777777" w:rsidR="008C75CE" w:rsidRPr="008C75CE" w:rsidRDefault="008C75CE" w:rsidP="008C75CE">
      <w:pPr>
        <w:spacing w:before="100" w:beforeAutospacing="1" w:after="100" w:afterAutospacing="1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color w:val="auto"/>
          <w:szCs w:val="24"/>
        </w:rPr>
        <w:t>Zróżnicowanie cen taryfowych usługi dostawy wody zależy od stawki opłaty abonamentowej, a ta od warunków miejscowych.</w:t>
      </w:r>
      <w:r w:rsidRPr="008C75CE">
        <w:rPr>
          <w:rFonts w:eastAsia="Calibri"/>
          <w:color w:val="auto"/>
          <w:szCs w:val="24"/>
          <w:lang w:eastAsia="en-US"/>
        </w:rPr>
        <w:t xml:space="preserve"> Wdrożenie opłaty abonamentowej w taryfie gwarantuje środki finansowe na pokrycie minimalnego poziomu kosztów bieżącego utrzymania ciągłości dostaw i sprawiedliwy rozkład tych kosztów na wszystkich odbiorców usług ( w opłacie zawiera się: koszty gotowości do obsługi, rozliczenie należności, koszty odczytu).  W taryfie wyodrębnione są cztery taryfowe grupy odbiorców wody, gdzie każda grupa ma inna stawkę abonamentową. Rozróżnienie wysokości stawek opłat abonamentowych jest dla nas niezbędne w celu planowania przyszłych kosztów wymiany wodomierzy. W Grupie 1 oraz </w:t>
      </w:r>
      <w:r w:rsidRPr="008C75CE">
        <w:rPr>
          <w:rFonts w:eastAsia="Calibri"/>
          <w:color w:val="auto"/>
          <w:szCs w:val="24"/>
          <w:lang w:eastAsia="en-US"/>
        </w:rPr>
        <w:br/>
        <w:t xml:space="preserve">w Grupie 3 i 4 zamontowane są bowiem wodomierze zwykłe o małej przepustowości, </w:t>
      </w:r>
      <w:r w:rsidRPr="008C75CE">
        <w:rPr>
          <w:rFonts w:eastAsia="Calibri"/>
          <w:color w:val="auto"/>
          <w:szCs w:val="24"/>
          <w:lang w:eastAsia="en-US"/>
        </w:rPr>
        <w:br/>
        <w:t xml:space="preserve">a w przypadku Grupy 2 są to wodomierze duże o wysokiej przepustowości, gdzie koszt ich zakupu, wymiany, utrzymania jest zdecydowanie wyższy. Opłata abonamentowa dla Grupy 2 - wspólnot mieszkaniowych jest jednak skalkulowana tak, że mimo iż jest wyższa niż </w:t>
      </w:r>
      <w:r w:rsidRPr="008C75CE">
        <w:rPr>
          <w:rFonts w:eastAsia="Calibri"/>
          <w:color w:val="auto"/>
          <w:szCs w:val="24"/>
          <w:lang w:eastAsia="en-US"/>
        </w:rPr>
        <w:br/>
        <w:t>w pozostałych grupach, to w sumie podzielona przez wszystkich poszczególnych odbiorców w bloku (ilość mieszkań) jest korzystna i społecznie sprawiedliwa.</w:t>
      </w:r>
    </w:p>
    <w:p w14:paraId="0C822F34" w14:textId="77777777" w:rsidR="008C75CE" w:rsidRPr="008C75CE" w:rsidRDefault="008C75CE" w:rsidP="008C75CE">
      <w:pPr>
        <w:spacing w:before="100" w:beforeAutospacing="1" w:after="100" w:afterAutospacing="1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rFonts w:eastAsia="Calibri"/>
          <w:color w:val="auto"/>
          <w:szCs w:val="24"/>
          <w:lang w:eastAsia="en-US"/>
        </w:rPr>
        <w:t>Cena ścieków mierzona ceną wskaźnikową w danym roku obowiązywania nowej taryfy jest stała dla wszystkich dostawców ścieków.</w:t>
      </w:r>
    </w:p>
    <w:p w14:paraId="795996C2" w14:textId="77777777" w:rsidR="008C75CE" w:rsidRPr="008C75CE" w:rsidRDefault="008C75CE" w:rsidP="008C75CE">
      <w:pPr>
        <w:spacing w:after="0" w:line="276" w:lineRule="auto"/>
        <w:ind w:left="426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5. Warunki rozliczeń z uwzględnieniem wyposażenia nieruchomości w przyrządy </w:t>
      </w:r>
      <w:r w:rsidRPr="008C75CE">
        <w:rPr>
          <w:b/>
          <w:color w:val="auto"/>
          <w:szCs w:val="24"/>
        </w:rPr>
        <w:br/>
        <w:t>i urządzenia pomiarowe</w:t>
      </w:r>
    </w:p>
    <w:p w14:paraId="7CF98B81" w14:textId="77777777" w:rsidR="008C75CE" w:rsidRPr="008C75CE" w:rsidRDefault="008C75CE" w:rsidP="008C75CE">
      <w:pPr>
        <w:spacing w:after="0" w:line="276" w:lineRule="auto"/>
        <w:ind w:left="426" w:right="0" w:firstLine="0"/>
        <w:rPr>
          <w:b/>
          <w:color w:val="auto"/>
          <w:szCs w:val="24"/>
        </w:rPr>
      </w:pPr>
    </w:p>
    <w:p w14:paraId="0C69DDF6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>Rozliczenia za zbiorowe zaopatrzenie w wodę:</w:t>
      </w:r>
    </w:p>
    <w:p w14:paraId="5474D0DA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</w:p>
    <w:p w14:paraId="207D14A9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1 – </w:t>
      </w:r>
      <w:r w:rsidRPr="008C75CE">
        <w:rPr>
          <w:color w:val="auto"/>
          <w:szCs w:val="24"/>
        </w:rPr>
        <w:t xml:space="preserve">należność za usługi ustala się jako iloczyn taryfowych cen oraz odpowiadających im zużytych ilości wody w m³ wskazanych na wodomierzu głównym </w:t>
      </w:r>
      <w:r w:rsidRPr="008C75CE">
        <w:rPr>
          <w:color w:val="auto"/>
          <w:szCs w:val="24"/>
        </w:rPr>
        <w:br/>
        <w:t>w okresie kwartalnym.</w:t>
      </w:r>
    </w:p>
    <w:p w14:paraId="798E6C96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>Grupa 2 -</w:t>
      </w:r>
      <w:r w:rsidRPr="008C75CE">
        <w:rPr>
          <w:color w:val="auto"/>
          <w:szCs w:val="24"/>
        </w:rPr>
        <w:t xml:space="preserve"> należność za usługi ustala się jako iloczyn taryfowych cen oraz odpowiadających im zużytych ilości wody w m³ wskazanych na wodomierzu głównym </w:t>
      </w:r>
      <w:r w:rsidRPr="008C75CE">
        <w:rPr>
          <w:color w:val="auto"/>
          <w:szCs w:val="24"/>
        </w:rPr>
        <w:br/>
        <w:t>w okresie kwartalnym.</w:t>
      </w:r>
    </w:p>
    <w:p w14:paraId="67E8A47C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3  - </w:t>
      </w:r>
      <w:r w:rsidRPr="008C75CE">
        <w:rPr>
          <w:color w:val="auto"/>
          <w:szCs w:val="24"/>
        </w:rPr>
        <w:t xml:space="preserve">należność za usługi ustala się jako iloczyn taryfowych cen oraz odpowiadających im zużytych ilości wody w m³ wskazanych na wodomierzu głównym </w:t>
      </w:r>
      <w:r w:rsidRPr="008C75CE">
        <w:rPr>
          <w:color w:val="auto"/>
          <w:szCs w:val="24"/>
        </w:rPr>
        <w:br/>
        <w:t>w okresie kwartalnym.</w:t>
      </w:r>
    </w:p>
    <w:p w14:paraId="62FB1BC3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4 - </w:t>
      </w:r>
      <w:r w:rsidRPr="008C75CE">
        <w:rPr>
          <w:color w:val="auto"/>
          <w:szCs w:val="24"/>
        </w:rPr>
        <w:t xml:space="preserve">należność za usługi ustala się jako iloczyn taryfowych cen oraz odpowiadających im zużytych ilości wody w m³ wskazanych na wodomierzu głównym </w:t>
      </w:r>
      <w:r w:rsidRPr="008C75CE">
        <w:rPr>
          <w:color w:val="auto"/>
          <w:szCs w:val="24"/>
        </w:rPr>
        <w:br/>
        <w:t>w okresie kwartalnym.</w:t>
      </w:r>
    </w:p>
    <w:p w14:paraId="5664E533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77B9BBCD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>Opłata abonamentowa dla Grupy 1, Grupy 2,  Grupy 3 oraz Grupy 4</w:t>
      </w:r>
      <w:r w:rsidRPr="008C75CE">
        <w:rPr>
          <w:color w:val="auto"/>
          <w:szCs w:val="24"/>
        </w:rPr>
        <w:t xml:space="preserve"> – naliczana </w:t>
      </w:r>
      <w:r w:rsidRPr="008C75CE">
        <w:rPr>
          <w:color w:val="auto"/>
          <w:szCs w:val="24"/>
        </w:rPr>
        <w:br/>
        <w:t xml:space="preserve">w okresie kwartalnym niezależnie od poboru wody. Naliczana również w przypadku braku poboru wody. </w:t>
      </w:r>
    </w:p>
    <w:p w14:paraId="2B66A55B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1BE24D88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W przypadku stwierdzenia nieprawidłowego działania wodomierza głównego ilość pobranej wody ustala się na podstawie średniego zużycia wody w okresie 3 miesięcy przed stwierdzeniem nieprawidłowego działania wodomierza, a gdy nie jest to możliwe – na podstawie średniego zużycia wody w analogicznym </w:t>
      </w:r>
      <w:r w:rsidRPr="008C75CE">
        <w:rPr>
          <w:color w:val="auto"/>
          <w:szCs w:val="24"/>
        </w:rPr>
        <w:lastRenderedPageBreak/>
        <w:t>okresie roku ubiegłego lub iloczynu średniomiesięcznego zużycia wody w roku ubiegłym i liczby miesięcy nieprawidłowego działania wodomierza.</w:t>
      </w:r>
    </w:p>
    <w:p w14:paraId="53C51A18" w14:textId="77777777" w:rsidR="008C75CE" w:rsidRPr="008C75CE" w:rsidRDefault="008C75CE" w:rsidP="008C75CE">
      <w:pPr>
        <w:spacing w:after="0" w:line="276" w:lineRule="auto"/>
        <w:ind w:left="426" w:right="0" w:firstLine="0"/>
        <w:rPr>
          <w:color w:val="auto"/>
          <w:szCs w:val="24"/>
        </w:rPr>
      </w:pPr>
    </w:p>
    <w:p w14:paraId="4B86F3B1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>Rozliczenia za zbiorowe odprowadzanie ścieków</w:t>
      </w:r>
      <w:r w:rsidRPr="008C75CE">
        <w:rPr>
          <w:color w:val="auto"/>
          <w:szCs w:val="24"/>
        </w:rPr>
        <w:t>:</w:t>
      </w:r>
    </w:p>
    <w:p w14:paraId="133FB980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0EBC2212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1 - </w:t>
      </w:r>
      <w:r w:rsidRPr="008C75CE">
        <w:rPr>
          <w:color w:val="auto"/>
          <w:szCs w:val="24"/>
        </w:rPr>
        <w:t>należność za usługi ustala się jako iloczyn taryfowych cen oraz odpowiadających im zużytych ilości ścieków w m³, gdzie ilość odprowadzonych ścieków ustala się na podstawie zużycia wody określonej zgodnie ze wskazaniami wodomierza głównego</w:t>
      </w:r>
      <w:r w:rsidRPr="008C75CE">
        <w:rPr>
          <w:color w:val="auto"/>
          <w:szCs w:val="24"/>
        </w:rPr>
        <w:br/>
        <w:t>- w okresie kwartalnym. W rozliczeniach ilości odprowadzanych ścieków ilość bezpowrotnie zużytej wody uwzględnia się wyłącznie w przypadkach, gdy wielkość jej zużycia na inne cele ustalona jest na podstawie dodatkowego wodomierza zainstalowanego na koszt odbiorców usług.</w:t>
      </w:r>
    </w:p>
    <w:p w14:paraId="6273B35A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</w:p>
    <w:p w14:paraId="0BB460FC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2 - </w:t>
      </w:r>
      <w:r w:rsidRPr="008C75CE">
        <w:rPr>
          <w:color w:val="auto"/>
          <w:szCs w:val="24"/>
        </w:rPr>
        <w:t xml:space="preserve">należność za usługi ustala się jako iloczyn taryfowych cen oraz odpowiadających im zużytych ilości ścieków w m³, gdzie ilość odprowadzonych ścieków ustala się na podstawie przepisów w sprawie przeciętnych norm zużycia wody </w:t>
      </w:r>
      <w:r w:rsidRPr="008C75CE">
        <w:rPr>
          <w:color w:val="auto"/>
          <w:szCs w:val="24"/>
        </w:rPr>
        <w:br/>
        <w:t>- w okresie kwartalnym.</w:t>
      </w:r>
    </w:p>
    <w:p w14:paraId="21F95C7F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</w:p>
    <w:p w14:paraId="765E2968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3 - </w:t>
      </w:r>
      <w:r w:rsidRPr="008C75CE">
        <w:rPr>
          <w:color w:val="auto"/>
          <w:szCs w:val="24"/>
        </w:rPr>
        <w:t xml:space="preserve">należność za usługi ustala się jako iloczyn taryfowych cen oraz odpowiadających im zużytych ilości ścieków w m³, gdzie ilość odprowadzonych ścieków ustala się na podstawie zużycia wody określonej zgodnie ze wskazaniami wodomierza głównego </w:t>
      </w:r>
      <w:r w:rsidRPr="008C75CE">
        <w:rPr>
          <w:color w:val="auto"/>
          <w:szCs w:val="24"/>
        </w:rPr>
        <w:br/>
        <w:t>- w okresie kwartalnym. W rozliczeniach ilości odprowadzanych ścieków ilość bezpowrotnie zużytej wody uwzględnia się wyłącznie w przypadkach, gdy wielkość jej zużycia na inne cele ustalona jest na podstawie dodatkowego wodomierza zainstalowanego na koszt odbiorców usług.</w:t>
      </w:r>
    </w:p>
    <w:p w14:paraId="1567809B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</w:p>
    <w:p w14:paraId="3EBD7DAB" w14:textId="77777777" w:rsidR="008C75CE" w:rsidRPr="008C75CE" w:rsidRDefault="008C75CE" w:rsidP="008C75CE">
      <w:pPr>
        <w:spacing w:after="0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Grupa 4 - </w:t>
      </w:r>
      <w:r w:rsidRPr="008C75CE">
        <w:rPr>
          <w:color w:val="auto"/>
          <w:szCs w:val="24"/>
        </w:rPr>
        <w:t>należność za usługi ustala się jako iloczyn taryfowych cen oraz odpowiadających im zużytych ilości ścieków w m³, gdzie ilość odprowadzonych ścieków ustala się na podstawie zużycia wody określonej zgodnie ze wskazaniami wodomierza głównego</w:t>
      </w:r>
      <w:r w:rsidRPr="008C75CE">
        <w:rPr>
          <w:color w:val="auto"/>
          <w:szCs w:val="24"/>
        </w:rPr>
        <w:br/>
        <w:t xml:space="preserve"> - w okresie kwartalnym. W rozliczeniach ilości odprowadzanych ścieków ilość bezpowrotnie zużytej wody uwzględnia się wyłącznie w przypadkach, gdy wielkość jej zużycia na inne cele ustalona jest na podstawie dodatkowego wodomierza zainstalowanego na koszt odbiorców usług.</w:t>
      </w:r>
    </w:p>
    <w:p w14:paraId="068AEE47" w14:textId="77777777" w:rsidR="008C75CE" w:rsidRPr="008C75CE" w:rsidRDefault="008C75CE" w:rsidP="008C75CE">
      <w:pPr>
        <w:spacing w:after="0" w:line="276" w:lineRule="auto"/>
        <w:ind w:left="142" w:right="0" w:firstLine="0"/>
        <w:rPr>
          <w:b/>
          <w:color w:val="auto"/>
          <w:szCs w:val="24"/>
        </w:rPr>
      </w:pPr>
    </w:p>
    <w:p w14:paraId="1AE3D583" w14:textId="77777777" w:rsidR="008C75CE" w:rsidRPr="008C75CE" w:rsidRDefault="008C75CE" w:rsidP="008C75CE">
      <w:pPr>
        <w:tabs>
          <w:tab w:val="left" w:pos="142"/>
        </w:tabs>
        <w:spacing w:after="0" w:line="276" w:lineRule="auto"/>
        <w:ind w:left="284" w:right="0" w:hanging="283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Odbiorca usług dokonuje zapłaty za świadczone usługi za dany okres rozliczeniowy </w:t>
      </w:r>
      <w:r w:rsidRPr="008C75CE">
        <w:rPr>
          <w:color w:val="auto"/>
          <w:szCs w:val="24"/>
        </w:rPr>
        <w:br/>
        <w:t>w terminie wskazanym na fakturze.</w:t>
      </w:r>
    </w:p>
    <w:p w14:paraId="3182D383" w14:textId="77777777" w:rsidR="008C75CE" w:rsidRPr="008C75CE" w:rsidRDefault="008C75CE" w:rsidP="008C75CE">
      <w:pPr>
        <w:tabs>
          <w:tab w:val="left" w:pos="568"/>
        </w:tabs>
        <w:spacing w:before="100" w:beforeAutospacing="1" w:after="0" w:line="276" w:lineRule="auto"/>
        <w:ind w:left="426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6. Warunki stosowania cen i stawek opłat: </w:t>
      </w:r>
    </w:p>
    <w:p w14:paraId="02F92907" w14:textId="77777777" w:rsidR="008C75CE" w:rsidRPr="008C75CE" w:rsidRDefault="008C75CE" w:rsidP="008C75CE">
      <w:pPr>
        <w:tabs>
          <w:tab w:val="left" w:pos="0"/>
          <w:tab w:val="left" w:pos="851"/>
        </w:tabs>
        <w:spacing w:before="100" w:beforeAutospacing="1" w:after="100" w:afterAutospacing="1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Ujęte taryfą ceny stosowane są w rozliczeniach z każdym odbiorcą wody </w:t>
      </w:r>
      <w:r w:rsidRPr="008C75CE">
        <w:rPr>
          <w:color w:val="auto"/>
          <w:szCs w:val="24"/>
        </w:rPr>
        <w:br/>
        <w:t xml:space="preserve">i każdym dostawcą ścieków, którego nieruchomość podłączona jest do gminnej sieci wodociągowej i kanalizacyjnej, a usługi świadczone są na podstawie pisemnej umowy </w:t>
      </w:r>
      <w:r w:rsidRPr="008C75CE">
        <w:rPr>
          <w:color w:val="auto"/>
          <w:szCs w:val="24"/>
        </w:rPr>
        <w:br/>
        <w:t xml:space="preserve">z Zakładem Gospodarki Komunalnej w Klembowie. </w:t>
      </w:r>
    </w:p>
    <w:p w14:paraId="2BA79C41" w14:textId="77777777" w:rsidR="008C75CE" w:rsidRPr="008C75CE" w:rsidRDefault="008C75CE" w:rsidP="008C75CE">
      <w:pPr>
        <w:tabs>
          <w:tab w:val="left" w:pos="0"/>
          <w:tab w:val="left" w:pos="851"/>
        </w:tabs>
        <w:spacing w:before="100" w:beforeAutospacing="1" w:after="100" w:afterAutospacing="1" w:line="276" w:lineRule="auto"/>
        <w:ind w:left="0" w:right="0" w:firstLine="0"/>
        <w:rPr>
          <w:b/>
          <w:color w:val="auto"/>
          <w:szCs w:val="24"/>
        </w:rPr>
      </w:pPr>
      <w:r w:rsidRPr="008C75CE">
        <w:rPr>
          <w:b/>
          <w:color w:val="auto"/>
          <w:szCs w:val="24"/>
        </w:rPr>
        <w:t xml:space="preserve">    6.1.  Zakres świadczonych usług dla poszczególnych taryfowych grup odbiorców usług</w:t>
      </w:r>
    </w:p>
    <w:p w14:paraId="5822319F" w14:textId="77777777" w:rsidR="008C75CE" w:rsidRPr="008C75CE" w:rsidRDefault="008C75CE" w:rsidP="008C75CE">
      <w:pPr>
        <w:tabs>
          <w:tab w:val="left" w:pos="0"/>
          <w:tab w:val="left" w:pos="851"/>
        </w:tabs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Zakład Gospodarki Komunalnej w Klembowie prowadzi działalność w zakresie zbiorowego zaopatrzenia w wodę oraz zbiorowego odprowadzania ścieków. Realizuje obowiązek zapewnienia </w:t>
      </w:r>
      <w:r w:rsidRPr="008C75CE">
        <w:rPr>
          <w:color w:val="auto"/>
          <w:szCs w:val="24"/>
        </w:rPr>
        <w:lastRenderedPageBreak/>
        <w:t>ciągłości dostaw wody w odpowiedniej ilości i o odpowiedniej jakości oraz niezawodnego odprowadzania ścieków, mając na uwadze ochronę interesów odbiorców usług oraz wymagań z zakresu ochrony środowiska, a także optymalizację kosztów działalności.</w:t>
      </w:r>
    </w:p>
    <w:p w14:paraId="32D68099" w14:textId="77777777" w:rsidR="008C75CE" w:rsidRPr="008C75CE" w:rsidRDefault="008C75CE" w:rsidP="008C75CE">
      <w:pPr>
        <w:tabs>
          <w:tab w:val="left" w:pos="0"/>
          <w:tab w:val="left" w:pos="851"/>
        </w:tabs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Zaopatrzenie w wodę oraz odprowadzanie ścieków dokonywane jest dla wszystkich taryfowych grup odbiorców w oparciu o takie same zasady techniczne i technologiczne </w:t>
      </w:r>
      <w:r w:rsidRPr="008C75CE">
        <w:rPr>
          <w:color w:val="auto"/>
          <w:szCs w:val="24"/>
        </w:rPr>
        <w:br/>
        <w:t xml:space="preserve">a zakres świadczonych usług jest ilościowo nieograniczony.  </w:t>
      </w:r>
    </w:p>
    <w:p w14:paraId="6A102D45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Jakość dostarczanej wody w zakresie wymagań bakteriologicznych i fizykochemicznych jest systematycznie badana i jest zgodna z normami krajowymi i europejskimi. Badania wody pitnej oraz badania ścieków są realizowane przez akredytowane laboratoria zgodnie </w:t>
      </w:r>
      <w:r w:rsidRPr="008C75CE">
        <w:rPr>
          <w:color w:val="auto"/>
          <w:szCs w:val="24"/>
        </w:rPr>
        <w:br/>
        <w:t xml:space="preserve">z harmonogramem i kontrolowane systematycznie przez Państwową Inspekcję Sanitarną. Wyniki badań spełniają wymogi jakości wody gotowej do spożycia zgodnie z normami krajowymi określonymi w Rozporządzeniu Ministra Zdrowia z dnia 07 grudnia 2017r. </w:t>
      </w:r>
      <w:r w:rsidRPr="008C75CE">
        <w:rPr>
          <w:color w:val="auto"/>
          <w:szCs w:val="24"/>
        </w:rPr>
        <w:br/>
        <w:t xml:space="preserve">w sprawie jakości wody przeznaczonej do spożycia przez ludzi </w:t>
      </w:r>
      <w:r w:rsidRPr="008C75CE">
        <w:rPr>
          <w:color w:val="auto"/>
          <w:szCs w:val="24"/>
        </w:rPr>
        <w:br/>
        <w:t xml:space="preserve">(Dz. U. z 2017 r., poz. 2294). </w:t>
      </w:r>
    </w:p>
    <w:p w14:paraId="09A5990B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Jakość odprowadzanych ścieków oczyszczonych odpowiada wymaganiom określonym w Rozporządzeniu Ministra Gospodarki Morskiej i Żeglugi Śródlądowej z dnia 12 lipca 2019 r. w sprawie substancji szczególnie szkodliwych dla środowiska wodnego oraz warunków jakie należy spełnić przy wprowadzaniu do wód lub do ziemi ścieków, a także przy odprowadzaniu wód opadowych i roztopowych do wód lub urządzeń wodnych, a także warunków określonym w pozwoleniu wodnoprawnym.</w:t>
      </w:r>
    </w:p>
    <w:p w14:paraId="30ED00D5" w14:textId="77777777" w:rsidR="008C75CE" w:rsidRPr="008C75CE" w:rsidRDefault="008C75CE" w:rsidP="008C75CE">
      <w:pPr>
        <w:tabs>
          <w:tab w:val="left" w:pos="0"/>
          <w:tab w:val="left" w:pos="851"/>
        </w:tabs>
        <w:spacing w:after="0" w:line="276" w:lineRule="auto"/>
        <w:ind w:left="0" w:right="0" w:firstLine="0"/>
        <w:rPr>
          <w:color w:val="auto"/>
          <w:szCs w:val="24"/>
          <w:u w:val="single"/>
        </w:rPr>
      </w:pPr>
    </w:p>
    <w:p w14:paraId="0F45A9F3" w14:textId="77777777" w:rsidR="008C75CE" w:rsidRPr="008C75CE" w:rsidRDefault="008C75CE" w:rsidP="008C75CE">
      <w:pPr>
        <w:spacing w:after="200" w:line="276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  <w:r w:rsidRPr="008C75CE">
        <w:rPr>
          <w:rFonts w:eastAsia="Calibri"/>
          <w:b/>
          <w:color w:val="auto"/>
          <w:szCs w:val="24"/>
          <w:lang w:eastAsia="en-US"/>
        </w:rPr>
        <w:t xml:space="preserve">    6.2.  Standardy jakościowe obsługi odbiorców usług</w:t>
      </w:r>
    </w:p>
    <w:p w14:paraId="7E957616" w14:textId="77777777" w:rsidR="008C75CE" w:rsidRPr="008C75CE" w:rsidRDefault="008C75CE" w:rsidP="008C75CE">
      <w:pPr>
        <w:spacing w:before="100" w:beforeAutospacing="1" w:after="0" w:line="276" w:lineRule="auto"/>
        <w:ind w:left="0" w:right="0" w:firstLine="0"/>
        <w:rPr>
          <w:color w:val="auto"/>
          <w:szCs w:val="24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 Zasady działania oraz jakość świadczonych usług w zakresie zbiorowego zaopatrzenia </w:t>
      </w:r>
      <w:r w:rsidRPr="008C75CE">
        <w:rPr>
          <w:rFonts w:eastAsia="Calibri"/>
          <w:color w:val="auto"/>
          <w:szCs w:val="24"/>
          <w:lang w:eastAsia="en-US"/>
        </w:rPr>
        <w:br/>
        <w:t xml:space="preserve">w wodę i zbiorowego odprowadzania ścieków określa obowiązujący na terenie Gminy Klembów regulamin zbiorowego zaopatrzenia w wodę i zbiorowego odprowadzania ścieków, umowy zawarte z odbiorcami usług oraz </w:t>
      </w:r>
      <w:r w:rsidRPr="008C75CE">
        <w:rPr>
          <w:color w:val="auto"/>
          <w:szCs w:val="24"/>
        </w:rPr>
        <w:t>przepisy prawne dotyczące: jakości wody dostarczanej odbiorcom usług, ochrony środowiska i w rozporządzeniach w sprawie sposobu realizacji obowiązków dostawców ścieków przemysłowych oraz warunków wprowadzania ścieków do urządzeń kanalizacyjnych, a także przepisy ustalające wymagania dotyczące jakości wody przeznaczonej do spożycia przez ludzi tj. wymagania bakteriologiczne, fizykochemiczne i organoleptyczne.</w:t>
      </w:r>
    </w:p>
    <w:p w14:paraId="46E02DA4" w14:textId="77777777" w:rsidR="008C75CE" w:rsidRPr="008C75CE" w:rsidRDefault="008C75CE" w:rsidP="008C75CE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Obsługa odbiorców usług realizowana jest przez Zakład Gospodarki Komunalnej </w:t>
      </w:r>
      <w:r w:rsidRPr="008C75CE">
        <w:rPr>
          <w:rFonts w:eastAsia="Calibri"/>
          <w:color w:val="auto"/>
          <w:szCs w:val="24"/>
          <w:lang w:eastAsia="en-US"/>
        </w:rPr>
        <w:br/>
        <w:t>w Klembowie bezpośrednio:</w:t>
      </w:r>
    </w:p>
    <w:p w14:paraId="2143CBF7" w14:textId="77777777" w:rsidR="008C75CE" w:rsidRPr="008C75CE" w:rsidRDefault="008C75CE" w:rsidP="008C75CE">
      <w:pPr>
        <w:numPr>
          <w:ilvl w:val="0"/>
          <w:numId w:val="14"/>
        </w:numPr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>w siedzibie - Zakład Gospodarki Komunalnej w Klembowie, ul. Generała Franciszka Żymirskiego 38, 05-205 Klembów</w:t>
      </w:r>
    </w:p>
    <w:p w14:paraId="40F47EF9" w14:textId="77777777" w:rsidR="008C75CE" w:rsidRPr="008C75CE" w:rsidRDefault="008C75CE" w:rsidP="008C75CE">
      <w:pPr>
        <w:spacing w:after="0" w:line="276" w:lineRule="auto"/>
        <w:ind w:left="78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w godz.: poniedziałek 8.00-17.00 </w:t>
      </w:r>
    </w:p>
    <w:p w14:paraId="7EB7F1CB" w14:textId="77777777" w:rsidR="008C75CE" w:rsidRPr="008C75CE" w:rsidRDefault="008C75CE" w:rsidP="008C75CE">
      <w:pPr>
        <w:spacing w:after="0" w:line="276" w:lineRule="auto"/>
        <w:ind w:left="78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            wtorek-czwartek 8.00-16.00</w:t>
      </w:r>
    </w:p>
    <w:p w14:paraId="71C3E2B1" w14:textId="77777777" w:rsidR="008C75CE" w:rsidRPr="008C75CE" w:rsidRDefault="008C75CE" w:rsidP="008C75CE">
      <w:pPr>
        <w:spacing w:after="0" w:line="276" w:lineRule="auto"/>
        <w:ind w:left="78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            piątek 8.00 – 15.00</w:t>
      </w:r>
    </w:p>
    <w:p w14:paraId="02DC9A83" w14:textId="77777777" w:rsidR="008C75CE" w:rsidRPr="008C75CE" w:rsidRDefault="008C75CE" w:rsidP="008C75CE">
      <w:pPr>
        <w:numPr>
          <w:ilvl w:val="0"/>
          <w:numId w:val="14"/>
        </w:numPr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telefonicznie na nr telefonów: 29 753 88 32-35, 501 028 873</w:t>
      </w:r>
    </w:p>
    <w:p w14:paraId="642050F4" w14:textId="77777777" w:rsidR="008C75CE" w:rsidRPr="008C75CE" w:rsidRDefault="008C75CE" w:rsidP="008C75CE">
      <w:pPr>
        <w:numPr>
          <w:ilvl w:val="0"/>
          <w:numId w:val="14"/>
        </w:numPr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elektronicznie na adres e-mailowy: </w:t>
      </w:r>
      <w:hyperlink r:id="rId11" w:history="1">
        <w:r w:rsidRPr="008C75CE">
          <w:rPr>
            <w:rFonts w:eastAsia="Calibri"/>
            <w:color w:val="0563C1"/>
            <w:szCs w:val="24"/>
            <w:u w:val="single"/>
            <w:lang w:eastAsia="en-US"/>
          </w:rPr>
          <w:t>zgk@klembow.pl</w:t>
        </w:r>
      </w:hyperlink>
    </w:p>
    <w:p w14:paraId="46CE97C7" w14:textId="77777777" w:rsidR="008C75CE" w:rsidRPr="008C75CE" w:rsidRDefault="008C75CE" w:rsidP="008C75CE">
      <w:pPr>
        <w:numPr>
          <w:ilvl w:val="0"/>
          <w:numId w:val="14"/>
        </w:numPr>
        <w:spacing w:after="0" w:line="276" w:lineRule="auto"/>
        <w:ind w:right="0"/>
        <w:jc w:val="left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na stronie internetowej </w:t>
      </w:r>
      <w:hyperlink r:id="rId12" w:history="1">
        <w:r w:rsidRPr="008C75CE">
          <w:rPr>
            <w:rFonts w:eastAsia="Calibri"/>
            <w:color w:val="0563C1"/>
            <w:szCs w:val="24"/>
            <w:u w:val="single"/>
            <w:lang w:eastAsia="en-US"/>
          </w:rPr>
          <w:t>www.zgk.klembow.pl</w:t>
        </w:r>
      </w:hyperlink>
      <w:r w:rsidRPr="008C75CE">
        <w:rPr>
          <w:rFonts w:eastAsia="Calibri"/>
          <w:color w:val="auto"/>
          <w:szCs w:val="24"/>
          <w:lang w:eastAsia="en-US"/>
        </w:rPr>
        <w:t xml:space="preserve"> zamieszczone są wszelkie, niezbędne dla odbiorców informacje i wzory dokumentów.</w:t>
      </w:r>
    </w:p>
    <w:p w14:paraId="7EA196CA" w14:textId="77777777" w:rsidR="008C75CE" w:rsidRPr="008C75CE" w:rsidRDefault="008C75CE" w:rsidP="008C75CE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Zakład Gospodarki Komunalnej w Klembowie zapewnia całodobową obsługę w zakresie prawidłowego funkcjonowania urządzeń wodociągowych i urządzeń kanalizacyjnych poprzez udostępnienie numeru telefonu komórkowego na pogotowie wodno-kanalizacyjne. Kontakt </w:t>
      </w:r>
      <w:r w:rsidRPr="008C75CE">
        <w:rPr>
          <w:rFonts w:eastAsia="Calibri"/>
          <w:color w:val="auto"/>
          <w:szCs w:val="24"/>
          <w:lang w:eastAsia="en-US"/>
        </w:rPr>
        <w:br/>
      </w:r>
      <w:r w:rsidRPr="008C75CE">
        <w:rPr>
          <w:rFonts w:eastAsia="Calibri"/>
          <w:color w:val="auto"/>
          <w:szCs w:val="24"/>
          <w:lang w:eastAsia="en-US"/>
        </w:rPr>
        <w:lastRenderedPageBreak/>
        <w:t xml:space="preserve">z pogotowiem wodno-kanalizacyjnym możliwy jest 24 godz. na dobę 7 dni </w:t>
      </w:r>
      <w:r w:rsidRPr="008C75CE">
        <w:rPr>
          <w:rFonts w:eastAsia="Calibri"/>
          <w:color w:val="auto"/>
          <w:szCs w:val="24"/>
          <w:lang w:eastAsia="en-US"/>
        </w:rPr>
        <w:br/>
        <w:t>w tygodniu pod nr 509 161 495.</w:t>
      </w:r>
    </w:p>
    <w:p w14:paraId="1822B9FF" w14:textId="77777777" w:rsidR="008C75CE" w:rsidRPr="008C75CE" w:rsidRDefault="008C75CE" w:rsidP="008C75CE">
      <w:pPr>
        <w:spacing w:after="0" w:line="276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8C75CE">
        <w:rPr>
          <w:rFonts w:eastAsia="Calibri"/>
          <w:color w:val="auto"/>
          <w:szCs w:val="24"/>
          <w:lang w:eastAsia="en-US"/>
        </w:rPr>
        <w:t xml:space="preserve">    W przypadku awarii sieci wodociągowej lub kanalizacyjnej Zakład umieszcza informację na stronie internetowej Zakładu,  wysyła powiadomienia mieszkańcom objętym systemem SMS-owego powiadamiania oraz informuje poprzez portale społecznościowe.</w:t>
      </w:r>
    </w:p>
    <w:p w14:paraId="074633CC" w14:textId="77777777" w:rsidR="008C75CE" w:rsidRPr="008C75CE" w:rsidRDefault="008C75CE" w:rsidP="008C75CE">
      <w:pPr>
        <w:spacing w:after="0" w:line="276" w:lineRule="auto"/>
        <w:ind w:left="0" w:right="0" w:firstLine="0"/>
        <w:rPr>
          <w:color w:val="auto"/>
          <w:szCs w:val="24"/>
        </w:rPr>
      </w:pPr>
      <w:r w:rsidRPr="008C75CE">
        <w:rPr>
          <w:color w:val="auto"/>
          <w:szCs w:val="24"/>
        </w:rPr>
        <w:t xml:space="preserve">    W razie przerwy w dostawie wody Zakład zapewnia odbiorcom możliwość korzystania </w:t>
      </w:r>
      <w:r w:rsidRPr="008C75CE">
        <w:rPr>
          <w:color w:val="auto"/>
          <w:szCs w:val="24"/>
        </w:rPr>
        <w:br/>
        <w:t xml:space="preserve">z zastępczego punktu poboru wody zlokalizowanego na terenie gminy, o czym zawiadamia odbiorców w sposób ogólnodostępny i zapewniający skuteczne dotarcie informacji. </w:t>
      </w:r>
    </w:p>
    <w:p w14:paraId="2B3DC984" w14:textId="77777777" w:rsidR="008C75CE" w:rsidRPr="008C75CE" w:rsidRDefault="008C75CE" w:rsidP="008C75CE">
      <w:pPr>
        <w:spacing w:after="0" w:line="276" w:lineRule="auto"/>
        <w:ind w:left="0" w:right="0" w:firstLine="0"/>
        <w:rPr>
          <w:rFonts w:eastAsia="Calibri"/>
          <w:szCs w:val="24"/>
          <w:lang w:eastAsia="en-US"/>
        </w:rPr>
      </w:pPr>
      <w:r w:rsidRPr="008C75CE">
        <w:rPr>
          <w:rFonts w:eastAsia="Calibri"/>
          <w:szCs w:val="24"/>
          <w:lang w:eastAsia="en-US"/>
        </w:rPr>
        <w:t xml:space="preserve">   Odbiorca usług ma prawo zgłoszenia reklamacji dotyczących sposobu wykonywania usług przez przedsiębiorstwo, w szczególności ilości i jakości świadczonych usług oraz wysokości opłat za te usługi. Reklamacja winna być zgłaszana w formie pisemnej złożonej bezpośrednio w biurze przedsiębiorstwa lub na jego adres albo w formie elektronicznej.</w:t>
      </w:r>
    </w:p>
    <w:p w14:paraId="7C688D77" w14:textId="77777777" w:rsidR="008C75CE" w:rsidRPr="008C75CE" w:rsidRDefault="008C75CE" w:rsidP="008C75CE">
      <w:pPr>
        <w:tabs>
          <w:tab w:val="left" w:pos="284"/>
        </w:tabs>
        <w:suppressAutoHyphens/>
        <w:spacing w:after="0" w:line="276" w:lineRule="auto"/>
        <w:ind w:left="0" w:right="0" w:firstLine="0"/>
        <w:rPr>
          <w:szCs w:val="24"/>
          <w:lang w:eastAsia="ar-SA"/>
        </w:rPr>
      </w:pPr>
      <w:r w:rsidRPr="008C75CE">
        <w:rPr>
          <w:szCs w:val="24"/>
          <w:lang w:eastAsia="ar-SA"/>
        </w:rPr>
        <w:t xml:space="preserve">   Przedsiębiorstwo jest zobowiązane rozpatrzyć reklamację bez zbędnej zwłoki, w terminie nie dłuższym niż 14 dni od dnia jej wniesienia, za którą przyjmuje się datę jej wpływu do siedziby przedsiębiorstwa wodociągowo-kanalizacyjnego, chyba że rozpatrzenie reklamacji wymaga przeprowadzenia dodatkowych czynności wyjaśniających, o czym przedsiębiorstwo niezwłocznie informuje składającego reklamację wskazując jednocześnie termin rozpatrzenia reklamacji. </w:t>
      </w:r>
    </w:p>
    <w:p w14:paraId="3AF33AE3" w14:textId="6554B518" w:rsidR="003F341D" w:rsidRDefault="003F341D" w:rsidP="001B3AD8">
      <w:pPr>
        <w:spacing w:after="41" w:line="216" w:lineRule="auto"/>
        <w:ind w:left="0" w:right="0" w:firstLine="0"/>
      </w:pPr>
    </w:p>
    <w:sectPr w:rsidR="003F341D" w:rsidSect="001B3AD8">
      <w:footerReference w:type="even" r:id="rId13"/>
      <w:footerReference w:type="default" r:id="rId14"/>
      <w:footerReference w:type="first" r:id="rId15"/>
      <w:footnotePr>
        <w:numRestart w:val="eachPage"/>
      </w:footnotePr>
      <w:pgSz w:w="11906" w:h="16838"/>
      <w:pgMar w:top="604" w:right="581" w:bottom="194" w:left="1282" w:header="708" w:footer="149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E3F51" w14:textId="77777777" w:rsidR="00796A14" w:rsidRDefault="00796A14">
      <w:pPr>
        <w:spacing w:after="0" w:line="240" w:lineRule="auto"/>
      </w:pPr>
      <w:r>
        <w:separator/>
      </w:r>
    </w:p>
  </w:endnote>
  <w:endnote w:type="continuationSeparator" w:id="0">
    <w:p w14:paraId="1CC6CB4E" w14:textId="77777777" w:rsidR="00796A14" w:rsidRDefault="00796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D4976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0BAE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0F65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6807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2560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45C4" w14:textId="77777777" w:rsidR="003F341D" w:rsidRDefault="003F341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9034A" w14:textId="77777777" w:rsidR="00796A14" w:rsidRDefault="00796A14">
      <w:pPr>
        <w:spacing w:after="0" w:line="259" w:lineRule="auto"/>
        <w:ind w:left="0" w:right="0" w:firstLine="0"/>
        <w:jc w:val="right"/>
      </w:pPr>
      <w:r>
        <w:separator/>
      </w:r>
    </w:p>
  </w:footnote>
  <w:footnote w:type="continuationSeparator" w:id="0">
    <w:p w14:paraId="38231E37" w14:textId="77777777" w:rsidR="00796A14" w:rsidRDefault="00796A14">
      <w:pPr>
        <w:spacing w:after="0" w:line="259" w:lineRule="auto"/>
        <w:ind w:left="0" w:right="0" w:firstLine="0"/>
        <w:jc w:val="righ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39FC"/>
    <w:multiLevelType w:val="hybridMultilevel"/>
    <w:tmpl w:val="A8646E4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57675D"/>
    <w:multiLevelType w:val="hybridMultilevel"/>
    <w:tmpl w:val="5B00620E"/>
    <w:lvl w:ilvl="0" w:tplc="4B3E1F0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28A87F6">
      <w:start w:val="1"/>
      <w:numFmt w:val="lowerLetter"/>
      <w:lvlRestart w:val="0"/>
      <w:lvlText w:val="%2)"/>
      <w:lvlJc w:val="left"/>
      <w:pPr>
        <w:ind w:left="1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6F092CA">
      <w:start w:val="1"/>
      <w:numFmt w:val="lowerRoman"/>
      <w:lvlText w:val="%3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3D87D52">
      <w:start w:val="1"/>
      <w:numFmt w:val="decimal"/>
      <w:lvlText w:val="%4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7232D2">
      <w:start w:val="1"/>
      <w:numFmt w:val="lowerLetter"/>
      <w:lvlText w:val="%5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24C2F8A">
      <w:start w:val="1"/>
      <w:numFmt w:val="lowerRoman"/>
      <w:lvlText w:val="%6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F16E66A">
      <w:start w:val="1"/>
      <w:numFmt w:val="decimal"/>
      <w:lvlText w:val="%7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E608C4C">
      <w:start w:val="1"/>
      <w:numFmt w:val="lowerLetter"/>
      <w:lvlText w:val="%8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04E597E">
      <w:start w:val="1"/>
      <w:numFmt w:val="lowerRoman"/>
      <w:lvlText w:val="%9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186B6E"/>
    <w:multiLevelType w:val="hybridMultilevel"/>
    <w:tmpl w:val="694CF44E"/>
    <w:lvl w:ilvl="0" w:tplc="0CB033A0">
      <w:start w:val="6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362F02">
      <w:start w:val="1"/>
      <w:numFmt w:val="lowerLetter"/>
      <w:lvlText w:val="%2"/>
      <w:lvlJc w:val="left"/>
      <w:pPr>
        <w:ind w:left="1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4567C">
      <w:start w:val="1"/>
      <w:numFmt w:val="lowerRoman"/>
      <w:lvlText w:val="%3"/>
      <w:lvlJc w:val="left"/>
      <w:pPr>
        <w:ind w:left="2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B0619C">
      <w:start w:val="1"/>
      <w:numFmt w:val="decimal"/>
      <w:lvlText w:val="%4"/>
      <w:lvlJc w:val="left"/>
      <w:pPr>
        <w:ind w:left="3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78AAE4">
      <w:start w:val="1"/>
      <w:numFmt w:val="lowerLetter"/>
      <w:lvlText w:val="%5"/>
      <w:lvlJc w:val="left"/>
      <w:pPr>
        <w:ind w:left="3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6AAFCC">
      <w:start w:val="1"/>
      <w:numFmt w:val="lowerRoman"/>
      <w:lvlText w:val="%6"/>
      <w:lvlJc w:val="left"/>
      <w:pPr>
        <w:ind w:left="4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C6E218">
      <w:start w:val="1"/>
      <w:numFmt w:val="decimal"/>
      <w:lvlText w:val="%7"/>
      <w:lvlJc w:val="left"/>
      <w:pPr>
        <w:ind w:left="5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D43060">
      <w:start w:val="1"/>
      <w:numFmt w:val="lowerLetter"/>
      <w:lvlText w:val="%8"/>
      <w:lvlJc w:val="left"/>
      <w:pPr>
        <w:ind w:left="5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A686E">
      <w:start w:val="1"/>
      <w:numFmt w:val="lowerRoman"/>
      <w:lvlText w:val="%9"/>
      <w:lvlJc w:val="left"/>
      <w:pPr>
        <w:ind w:left="66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6C1EE2"/>
    <w:multiLevelType w:val="hybridMultilevel"/>
    <w:tmpl w:val="4CFE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B428D"/>
    <w:multiLevelType w:val="hybridMultilevel"/>
    <w:tmpl w:val="900E16D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1E5666"/>
    <w:multiLevelType w:val="hybridMultilevel"/>
    <w:tmpl w:val="DEAAC284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49591175"/>
    <w:multiLevelType w:val="hybridMultilevel"/>
    <w:tmpl w:val="C5A62750"/>
    <w:lvl w:ilvl="0" w:tplc="8E862FC4">
      <w:start w:val="1"/>
      <w:numFmt w:val="decimal"/>
      <w:lvlText w:val="%1)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A5848">
      <w:start w:val="1"/>
      <w:numFmt w:val="lowerLetter"/>
      <w:lvlText w:val="%2)"/>
      <w:lvlJc w:val="left"/>
      <w:pPr>
        <w:ind w:left="1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0237BE">
      <w:start w:val="1"/>
      <w:numFmt w:val="lowerRoman"/>
      <w:lvlText w:val="%3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CAD670">
      <w:start w:val="1"/>
      <w:numFmt w:val="decimal"/>
      <w:lvlText w:val="%4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3A0A14">
      <w:start w:val="1"/>
      <w:numFmt w:val="lowerLetter"/>
      <w:lvlText w:val="%5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B0868C">
      <w:start w:val="1"/>
      <w:numFmt w:val="lowerRoman"/>
      <w:lvlText w:val="%6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CC38E">
      <w:start w:val="1"/>
      <w:numFmt w:val="decimal"/>
      <w:lvlText w:val="%7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066DEE">
      <w:start w:val="1"/>
      <w:numFmt w:val="lowerLetter"/>
      <w:lvlText w:val="%8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F0E7D4">
      <w:start w:val="1"/>
      <w:numFmt w:val="lowerRoman"/>
      <w:lvlText w:val="%9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CA674E"/>
    <w:multiLevelType w:val="hybridMultilevel"/>
    <w:tmpl w:val="EFE24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8735F"/>
    <w:multiLevelType w:val="hybridMultilevel"/>
    <w:tmpl w:val="C63EE186"/>
    <w:lvl w:ilvl="0" w:tplc="8AF4318A">
      <w:start w:val="2"/>
      <w:numFmt w:val="decimal"/>
      <w:lvlText w:val="%1)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489B86">
      <w:start w:val="1"/>
      <w:numFmt w:val="lowerLetter"/>
      <w:lvlText w:val="%2"/>
      <w:lvlJc w:val="left"/>
      <w:pPr>
        <w:ind w:left="1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42ABE8">
      <w:start w:val="1"/>
      <w:numFmt w:val="lowerRoman"/>
      <w:lvlText w:val="%3"/>
      <w:lvlJc w:val="left"/>
      <w:pPr>
        <w:ind w:left="2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12E5E2">
      <w:start w:val="1"/>
      <w:numFmt w:val="decimal"/>
      <w:lvlText w:val="%4"/>
      <w:lvlJc w:val="left"/>
      <w:pPr>
        <w:ind w:left="2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9C1DAE">
      <w:start w:val="1"/>
      <w:numFmt w:val="lowerLetter"/>
      <w:lvlText w:val="%5"/>
      <w:lvlJc w:val="left"/>
      <w:pPr>
        <w:ind w:left="3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0A28D6">
      <w:start w:val="1"/>
      <w:numFmt w:val="lowerRoman"/>
      <w:lvlText w:val="%6"/>
      <w:lvlJc w:val="left"/>
      <w:pPr>
        <w:ind w:left="4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AC1F88">
      <w:start w:val="1"/>
      <w:numFmt w:val="decimal"/>
      <w:lvlText w:val="%7"/>
      <w:lvlJc w:val="left"/>
      <w:pPr>
        <w:ind w:left="5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DAEF36">
      <w:start w:val="1"/>
      <w:numFmt w:val="lowerLetter"/>
      <w:lvlText w:val="%8"/>
      <w:lvlJc w:val="left"/>
      <w:pPr>
        <w:ind w:left="5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7AB114">
      <w:start w:val="1"/>
      <w:numFmt w:val="lowerRoman"/>
      <w:lvlText w:val="%9"/>
      <w:lvlJc w:val="left"/>
      <w:pPr>
        <w:ind w:left="6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A9D065A"/>
    <w:multiLevelType w:val="hybridMultilevel"/>
    <w:tmpl w:val="CA26945C"/>
    <w:lvl w:ilvl="0" w:tplc="332EEDCE">
      <w:start w:val="1"/>
      <w:numFmt w:val="decimal"/>
      <w:lvlText w:val="%1.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407DE">
      <w:start w:val="1"/>
      <w:numFmt w:val="lowerLetter"/>
      <w:lvlText w:val="%2"/>
      <w:lvlJc w:val="left"/>
      <w:pPr>
        <w:ind w:left="1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722D3A">
      <w:start w:val="1"/>
      <w:numFmt w:val="lowerRoman"/>
      <w:lvlText w:val="%3"/>
      <w:lvlJc w:val="left"/>
      <w:pPr>
        <w:ind w:left="2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610D0">
      <w:start w:val="1"/>
      <w:numFmt w:val="decimal"/>
      <w:lvlText w:val="%4"/>
      <w:lvlJc w:val="left"/>
      <w:pPr>
        <w:ind w:left="2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043040">
      <w:start w:val="1"/>
      <w:numFmt w:val="lowerLetter"/>
      <w:lvlText w:val="%5"/>
      <w:lvlJc w:val="left"/>
      <w:pPr>
        <w:ind w:left="3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C0D766">
      <w:start w:val="1"/>
      <w:numFmt w:val="lowerRoman"/>
      <w:lvlText w:val="%6"/>
      <w:lvlJc w:val="left"/>
      <w:pPr>
        <w:ind w:left="4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780858">
      <w:start w:val="1"/>
      <w:numFmt w:val="decimal"/>
      <w:lvlText w:val="%7"/>
      <w:lvlJc w:val="left"/>
      <w:pPr>
        <w:ind w:left="5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C4A7B2">
      <w:start w:val="1"/>
      <w:numFmt w:val="lowerLetter"/>
      <w:lvlText w:val="%8"/>
      <w:lvlJc w:val="left"/>
      <w:pPr>
        <w:ind w:left="5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04E264">
      <w:start w:val="1"/>
      <w:numFmt w:val="lowerRoman"/>
      <w:lvlText w:val="%9"/>
      <w:lvlJc w:val="left"/>
      <w:pPr>
        <w:ind w:left="6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F47385"/>
    <w:multiLevelType w:val="hybridMultilevel"/>
    <w:tmpl w:val="26E2FE16"/>
    <w:lvl w:ilvl="0" w:tplc="350C96AA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A695CA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7A3C14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709848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947B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7AC708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6AC30E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A26456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44784A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EBB3F8E"/>
    <w:multiLevelType w:val="hybridMultilevel"/>
    <w:tmpl w:val="CA7EC6DC"/>
    <w:lvl w:ilvl="0" w:tplc="98D47DB6">
      <w:start w:val="1"/>
      <w:numFmt w:val="decimal"/>
      <w:lvlText w:val="%1."/>
      <w:lvlJc w:val="left"/>
      <w:pPr>
        <w:ind w:left="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A7FD8">
      <w:start w:val="1"/>
      <w:numFmt w:val="lowerLetter"/>
      <w:lvlText w:val="%2"/>
      <w:lvlJc w:val="left"/>
      <w:pPr>
        <w:ind w:left="1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88A7A0">
      <w:start w:val="1"/>
      <w:numFmt w:val="lowerRoman"/>
      <w:lvlText w:val="%3"/>
      <w:lvlJc w:val="left"/>
      <w:pPr>
        <w:ind w:left="2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92A35A">
      <w:start w:val="1"/>
      <w:numFmt w:val="decimal"/>
      <w:lvlText w:val="%4"/>
      <w:lvlJc w:val="left"/>
      <w:pPr>
        <w:ind w:left="2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62FE2">
      <w:start w:val="1"/>
      <w:numFmt w:val="lowerLetter"/>
      <w:lvlText w:val="%5"/>
      <w:lvlJc w:val="left"/>
      <w:pPr>
        <w:ind w:left="3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2A5812">
      <w:start w:val="1"/>
      <w:numFmt w:val="lowerRoman"/>
      <w:lvlText w:val="%6"/>
      <w:lvlJc w:val="left"/>
      <w:pPr>
        <w:ind w:left="4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AA8D2E">
      <w:start w:val="1"/>
      <w:numFmt w:val="decimal"/>
      <w:lvlText w:val="%7"/>
      <w:lvlJc w:val="left"/>
      <w:pPr>
        <w:ind w:left="5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841B4C">
      <w:start w:val="1"/>
      <w:numFmt w:val="lowerLetter"/>
      <w:lvlText w:val="%8"/>
      <w:lvlJc w:val="left"/>
      <w:pPr>
        <w:ind w:left="5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ED058">
      <w:start w:val="1"/>
      <w:numFmt w:val="lowerRoman"/>
      <w:lvlText w:val="%9"/>
      <w:lvlJc w:val="left"/>
      <w:pPr>
        <w:ind w:left="6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07620D8"/>
    <w:multiLevelType w:val="hybridMultilevel"/>
    <w:tmpl w:val="AB58BF6A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79755CC5"/>
    <w:multiLevelType w:val="hybridMultilevel"/>
    <w:tmpl w:val="787CB2E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"/>
  </w:num>
  <w:num w:numId="5">
    <w:abstractNumId w:val="6"/>
  </w:num>
  <w:num w:numId="6">
    <w:abstractNumId w:val="2"/>
  </w:num>
  <w:num w:numId="7">
    <w:abstractNumId w:val="11"/>
  </w:num>
  <w:num w:numId="8">
    <w:abstractNumId w:val="3"/>
  </w:num>
  <w:num w:numId="9">
    <w:abstractNumId w:val="7"/>
  </w:num>
  <w:num w:numId="10">
    <w:abstractNumId w:val="13"/>
  </w:num>
  <w:num w:numId="11">
    <w:abstractNumId w:val="4"/>
  </w:num>
  <w:num w:numId="12">
    <w:abstractNumId w:val="12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1D"/>
    <w:rsid w:val="001B3AD8"/>
    <w:rsid w:val="001C4BA7"/>
    <w:rsid w:val="003F341D"/>
    <w:rsid w:val="00521CBF"/>
    <w:rsid w:val="00796A14"/>
    <w:rsid w:val="008C75CE"/>
    <w:rsid w:val="008F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BB228"/>
  <w15:docId w15:val="{4877F011-2661-465A-8586-6CCEC83B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71" w:lineRule="auto"/>
      <w:ind w:left="394" w:right="951" w:firstLine="4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2151"/>
      <w:jc w:val="center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02" w:line="261" w:lineRule="auto"/>
      <w:ind w:left="34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89"/>
      <w:ind w:left="370"/>
      <w:outlineLvl w:val="2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jc w:val="right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://www.klembow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gk@klembow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3068</Words>
  <Characters>18414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Rzewuska Magdalena</dc:creator>
  <cp:keywords/>
  <cp:lastModifiedBy>Rzewuska Magdalena</cp:lastModifiedBy>
  <cp:revision>4</cp:revision>
  <dcterms:created xsi:type="dcterms:W3CDTF">2021-11-23T12:23:00Z</dcterms:created>
  <dcterms:modified xsi:type="dcterms:W3CDTF">2021-11-24T07:19:00Z</dcterms:modified>
</cp:coreProperties>
</file>